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37" w:rsidRDefault="00366A2E" w:rsidP="00366A2E">
      <w:pPr>
        <w:ind w:left="0" w:firstLine="0"/>
        <w:jc w:val="center"/>
        <w:rPr>
          <w:rFonts w:cs="Arial"/>
          <w:b/>
          <w:bCs/>
          <w:sz w:val="24"/>
          <w:szCs w:val="24"/>
        </w:rPr>
      </w:pPr>
      <w:bookmarkStart w:id="0" w:name="_GoBack"/>
      <w:r>
        <w:rPr>
          <w:rFonts w:cs="Arial"/>
          <w:b/>
          <w:bCs/>
          <w:sz w:val="24"/>
          <w:szCs w:val="24"/>
        </w:rPr>
        <w:t xml:space="preserve">ANEXO – I </w:t>
      </w:r>
      <w:proofErr w:type="gramStart"/>
      <w:r>
        <w:rPr>
          <w:rFonts w:cs="Arial"/>
          <w:b/>
          <w:bCs/>
          <w:sz w:val="24"/>
          <w:szCs w:val="24"/>
        </w:rPr>
        <w:t>–(</w:t>
      </w:r>
      <w:proofErr w:type="gramEnd"/>
      <w:r>
        <w:rPr>
          <w:rFonts w:cs="Arial"/>
          <w:b/>
          <w:bCs/>
          <w:sz w:val="24"/>
          <w:szCs w:val="24"/>
        </w:rPr>
        <w:t>2)</w:t>
      </w:r>
    </w:p>
    <w:p w:rsidR="00757E37" w:rsidRDefault="00757E37" w:rsidP="00757E37">
      <w:pPr>
        <w:ind w:left="0" w:firstLine="0"/>
        <w:jc w:val="left"/>
        <w:rPr>
          <w:rFonts w:cs="Arial"/>
          <w:bCs/>
          <w:sz w:val="24"/>
          <w:szCs w:val="24"/>
        </w:rPr>
      </w:pPr>
    </w:p>
    <w:p w:rsidR="00757E37" w:rsidRDefault="00757E37" w:rsidP="00757E37">
      <w:pPr>
        <w:ind w:left="0" w:firstLine="0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</w:t>
      </w:r>
      <w:r w:rsidRPr="005F3332">
        <w:rPr>
          <w:rFonts w:cs="Arial"/>
          <w:b/>
          <w:bCs/>
          <w:sz w:val="24"/>
          <w:szCs w:val="24"/>
        </w:rPr>
        <w:t>FORMAÇÃO E EXPERIÊNCIA DA EQUIPE TÉCNICA CONTRATADA.</w:t>
      </w:r>
    </w:p>
    <w:p w:rsidR="00757E37" w:rsidRDefault="00757E37" w:rsidP="00757E37">
      <w:pPr>
        <w:ind w:left="0" w:firstLine="0"/>
        <w:rPr>
          <w:rFonts w:cs="Arial"/>
          <w:b/>
          <w:bCs/>
          <w:sz w:val="24"/>
          <w:szCs w:val="24"/>
        </w:rPr>
      </w:pP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empresa contratada deverá comprovar capacidade técnica operacional para desempenho da atividade pertinente e compatível em características, quantidades e prazos, com o objetivo deste Plano de Trabalho, a ser feita por intermédio de atestados ou </w:t>
      </w:r>
      <w:proofErr w:type="gramStart"/>
      <w:r>
        <w:rPr>
          <w:rFonts w:cs="Arial"/>
          <w:bCs/>
          <w:sz w:val="24"/>
          <w:szCs w:val="24"/>
        </w:rPr>
        <w:t>certidões fornecida</w:t>
      </w:r>
      <w:proofErr w:type="gramEnd"/>
      <w:r>
        <w:rPr>
          <w:rFonts w:cs="Arial"/>
          <w:bCs/>
          <w:sz w:val="24"/>
          <w:szCs w:val="24"/>
        </w:rPr>
        <w:t xml:space="preserve"> (s) por pessoa (s) jurídica (s) de direito público ou privado, registrado no Conselho de Classe e cuja parcela de maior relevância técnica e valor significativo tenha sido:</w:t>
      </w:r>
    </w:p>
    <w:p w:rsidR="00757E37" w:rsidRDefault="00757E37" w:rsidP="00757E37">
      <w:pPr>
        <w:pStyle w:val="PargrafodaLista"/>
        <w:numPr>
          <w:ilvl w:val="0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Experiência em elaboração e/ou Revisão</w:t>
      </w:r>
      <w:r w:rsidRPr="00235C97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de Planos Diretores Municipais para Municípios com no mínimo 20.000 habitantes.</w:t>
      </w:r>
    </w:p>
    <w:p w:rsidR="00757E37" w:rsidRDefault="00C81EBE" w:rsidP="00757E37">
      <w:pPr>
        <w:ind w:left="360" w:firstLine="0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a.</w:t>
      </w:r>
      <w:proofErr w:type="gramStart"/>
      <w:r>
        <w:rPr>
          <w:rFonts w:cs="Arial"/>
          <w:bCs/>
          <w:sz w:val="24"/>
          <w:szCs w:val="24"/>
        </w:rPr>
        <w:t>1)</w:t>
      </w:r>
      <w:r w:rsidR="00757E37">
        <w:rPr>
          <w:rFonts w:cs="Arial"/>
          <w:bCs/>
          <w:sz w:val="24"/>
          <w:szCs w:val="24"/>
        </w:rPr>
        <w:t>_</w:t>
      </w:r>
      <w:proofErr w:type="gramEnd"/>
      <w:r w:rsidR="00757E37" w:rsidRPr="00235C97">
        <w:rPr>
          <w:rFonts w:cs="Arial"/>
          <w:b/>
          <w:bCs/>
          <w:sz w:val="24"/>
          <w:szCs w:val="24"/>
        </w:rPr>
        <w:t>Coordenador Geral</w:t>
      </w:r>
      <w:r w:rsidR="00757E37">
        <w:rPr>
          <w:rFonts w:cs="Arial"/>
          <w:b/>
          <w:bCs/>
          <w:sz w:val="24"/>
          <w:szCs w:val="24"/>
        </w:rPr>
        <w:t>:</w:t>
      </w:r>
    </w:p>
    <w:p w:rsidR="00757E37" w:rsidRDefault="00757E37" w:rsidP="00757E37">
      <w:pPr>
        <w:ind w:left="36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Profissional graduado em Arquitetura e Urbanismo, </w:t>
      </w:r>
      <w:r w:rsidRPr="00924379">
        <w:rPr>
          <w:rFonts w:cs="Arial"/>
          <w:b/>
          <w:bCs/>
          <w:sz w:val="24"/>
          <w:szCs w:val="24"/>
        </w:rPr>
        <w:t xml:space="preserve">com experiência </w:t>
      </w:r>
      <w:proofErr w:type="gramStart"/>
      <w:r w:rsidRPr="00924379">
        <w:rPr>
          <w:rFonts w:cs="Arial"/>
          <w:b/>
          <w:bCs/>
          <w:sz w:val="24"/>
          <w:szCs w:val="24"/>
        </w:rPr>
        <w:t>profissional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comprovada</w:t>
      </w:r>
      <w:proofErr w:type="gramEnd"/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em coordenação de processos de elaboração, revisão ou implementação de Plano (s) Direto (es) e/ou planos setoriais participativos em municípios.</w:t>
      </w:r>
    </w:p>
    <w:p w:rsidR="00757E37" w:rsidRDefault="00C81EBE" w:rsidP="00757E37">
      <w:pPr>
        <w:ind w:left="360" w:firstLine="0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a.2)</w:t>
      </w:r>
      <w:r w:rsidR="00757E37">
        <w:rPr>
          <w:rFonts w:cs="Arial"/>
          <w:bCs/>
          <w:sz w:val="24"/>
          <w:szCs w:val="24"/>
        </w:rPr>
        <w:t>_</w:t>
      </w:r>
      <w:r w:rsidR="00757E37">
        <w:rPr>
          <w:rFonts w:cs="Arial"/>
          <w:b/>
          <w:bCs/>
          <w:sz w:val="24"/>
          <w:szCs w:val="24"/>
        </w:rPr>
        <w:t xml:space="preserve">Consultor </w:t>
      </w:r>
      <w:proofErr w:type="spellStart"/>
      <w:r w:rsidR="00757E37">
        <w:rPr>
          <w:rFonts w:cs="Arial"/>
          <w:b/>
          <w:bCs/>
          <w:sz w:val="24"/>
          <w:szCs w:val="24"/>
        </w:rPr>
        <w:t>ténico</w:t>
      </w:r>
      <w:proofErr w:type="spellEnd"/>
      <w:r w:rsidR="00757E37">
        <w:rPr>
          <w:rFonts w:cs="Arial"/>
          <w:b/>
          <w:bCs/>
          <w:sz w:val="24"/>
          <w:szCs w:val="24"/>
        </w:rPr>
        <w:t>:</w:t>
      </w:r>
    </w:p>
    <w:p w:rsidR="00757E37" w:rsidRDefault="00757E37" w:rsidP="00757E37">
      <w:pPr>
        <w:ind w:left="36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Profissional graduado em Engenharia </w:t>
      </w:r>
      <w:proofErr w:type="gramStart"/>
      <w:r>
        <w:rPr>
          <w:rFonts w:cs="Arial"/>
          <w:bCs/>
          <w:sz w:val="24"/>
          <w:szCs w:val="24"/>
        </w:rPr>
        <w:t xml:space="preserve">Civil,  </w:t>
      </w:r>
      <w:r w:rsidRPr="00924379">
        <w:rPr>
          <w:rFonts w:cs="Arial"/>
          <w:b/>
          <w:bCs/>
          <w:sz w:val="24"/>
          <w:szCs w:val="24"/>
        </w:rPr>
        <w:t>com</w:t>
      </w:r>
      <w:proofErr w:type="gramEnd"/>
      <w:r w:rsidRPr="00924379">
        <w:rPr>
          <w:rFonts w:cs="Arial"/>
          <w:b/>
          <w:bCs/>
          <w:sz w:val="24"/>
          <w:szCs w:val="24"/>
        </w:rPr>
        <w:t xml:space="preserve"> experiência profissional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comprovada </w:t>
      </w:r>
      <w:r>
        <w:rPr>
          <w:rFonts w:cs="Arial"/>
          <w:bCs/>
          <w:sz w:val="24"/>
          <w:szCs w:val="24"/>
        </w:rPr>
        <w:t>em coordenação de processos de elaboração, revisão ou implementação de Plano (s) Direto (es) e/ou planos setoriais participativos em municípios.</w:t>
      </w:r>
    </w:p>
    <w:p w:rsidR="00757E37" w:rsidRPr="00924379" w:rsidRDefault="00757E37" w:rsidP="00757E37">
      <w:pPr>
        <w:ind w:left="360" w:firstLine="0"/>
        <w:rPr>
          <w:rFonts w:cs="Arial"/>
          <w:bCs/>
          <w:sz w:val="24"/>
          <w:szCs w:val="24"/>
        </w:rPr>
      </w:pPr>
    </w:p>
    <w:p w:rsidR="00757E37" w:rsidRDefault="00757E37" w:rsidP="00757E37">
      <w:pPr>
        <w:ind w:left="0" w:firstLine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FISCALIZAÇÃO E SUPERVISÃO.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supervisão e fiscalização dos serviços técnicos de consultoria será de responsabilidade do Município, por meio de profissional legalmente habilitado com formação em Arquitetura e Urbanismo.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consultoria deverá desenvolver as atividades e elaborar os produtos constantes no Plano de Trabalho, garantindo a participação da Equipe Técnica Municipal, do Governo e demais representantes do Poder Executivo, representantes do Poder Legislativo, associações representativas dos vários segmentos da comunidade e população.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</w:p>
    <w:p w:rsidR="00757E37" w:rsidRDefault="00757E37" w:rsidP="00757E37">
      <w:pPr>
        <w:ind w:left="0" w:firstLine="0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</w:t>
      </w:r>
      <w:r>
        <w:rPr>
          <w:rFonts w:cs="Arial"/>
          <w:b/>
          <w:bCs/>
          <w:sz w:val="24"/>
          <w:szCs w:val="24"/>
        </w:rPr>
        <w:t>ATRIBUIÇÕES DOS PARTICIPANTES DA EQUIPE TÉCNICA MUNICIPAL – ETM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Esta equipe participara ao longo de todo processo de elaboração da Revisão do Plano Diretor de São Jerônimo e dará suporte para realização de todas tarefas e atividades previstas.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ATM tem como atribuições:</w:t>
      </w:r>
    </w:p>
    <w:p w:rsidR="00757E37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 w:rsidRPr="00D85B02">
        <w:rPr>
          <w:rFonts w:cs="Arial"/>
          <w:bCs/>
          <w:sz w:val="24"/>
          <w:szCs w:val="24"/>
        </w:rPr>
        <w:t>Assegurar a construção do processo de Revisão do Plano Diretor de São Jerônimo de acordo com os fins proposto n o Plano de Trabalho, subsidiando a Consultoria com dados, informações e apoio para a realização dos eventos.</w:t>
      </w:r>
    </w:p>
    <w:p w:rsidR="00757E37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Avaliar e validar junto com a Consultoria, a programação de atividades e eventos, métodos, técnicas e estratégias propostas para a Revisão do Plano Diretor de São Jerônimo</w:t>
      </w:r>
    </w:p>
    <w:p w:rsidR="00757E37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Recomendar a convocação de outros órgão do Poder Público </w:t>
      </w:r>
      <w:proofErr w:type="gramStart"/>
      <w:r>
        <w:rPr>
          <w:rFonts w:cs="Arial"/>
          <w:bCs/>
          <w:sz w:val="24"/>
          <w:szCs w:val="24"/>
        </w:rPr>
        <w:t>( municipal</w:t>
      </w:r>
      <w:proofErr w:type="gramEnd"/>
      <w:r>
        <w:rPr>
          <w:rFonts w:cs="Arial"/>
          <w:bCs/>
          <w:sz w:val="24"/>
          <w:szCs w:val="24"/>
        </w:rPr>
        <w:t>, estadual ou federal ) e/ou convidar associações representativas dos vários segmentos da comunidade para subsidiar a análise dos documentos referente a Revisão do Plano Diretor de São Jerônimo</w:t>
      </w:r>
    </w:p>
    <w:p w:rsidR="00757E37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Emitir análise técnica, propondo alterações, exclusões e/ou complementações nos documentos entregues pela Consultoria ao longo das diversas </w:t>
      </w:r>
      <w:proofErr w:type="gramStart"/>
      <w:r>
        <w:rPr>
          <w:rFonts w:cs="Arial"/>
          <w:bCs/>
          <w:sz w:val="24"/>
          <w:szCs w:val="24"/>
        </w:rPr>
        <w:t>fases  do</w:t>
      </w:r>
      <w:proofErr w:type="gramEnd"/>
      <w:r>
        <w:rPr>
          <w:rFonts w:cs="Arial"/>
          <w:bCs/>
          <w:sz w:val="24"/>
          <w:szCs w:val="24"/>
        </w:rPr>
        <w:t xml:space="preserve"> processo de Revisão do Plano Diretor de São Jerônimo</w:t>
      </w:r>
    </w:p>
    <w:p w:rsidR="00757E37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Dar aceitação da versão dos produtos elaborados pela Consultoria relativos a cada uma das fases conforme Plano de Trabalho</w:t>
      </w:r>
    </w:p>
    <w:p w:rsidR="00757E37" w:rsidRPr="00D85B02" w:rsidRDefault="00757E37" w:rsidP="00757E37">
      <w:pPr>
        <w:pStyle w:val="PargrafodaLista"/>
        <w:numPr>
          <w:ilvl w:val="0"/>
          <w:numId w:val="2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Participar das </w:t>
      </w:r>
      <w:proofErr w:type="gramStart"/>
      <w:r>
        <w:rPr>
          <w:rFonts w:cs="Arial"/>
          <w:bCs/>
          <w:sz w:val="24"/>
          <w:szCs w:val="24"/>
        </w:rPr>
        <w:t>reuniões  técnicas</w:t>
      </w:r>
      <w:proofErr w:type="gramEnd"/>
      <w:r>
        <w:rPr>
          <w:rFonts w:cs="Arial"/>
          <w:bCs/>
          <w:sz w:val="24"/>
          <w:szCs w:val="24"/>
        </w:rPr>
        <w:t xml:space="preserve"> de capacitação, preparação e consolidação. Oficinas, audiências públicas e conferência municipal</w:t>
      </w: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</w:p>
    <w:p w:rsidR="00757E37" w:rsidRDefault="00757E37" w:rsidP="00757E37">
      <w:pPr>
        <w:ind w:left="0" w:firstLine="0"/>
        <w:rPr>
          <w:rFonts w:cs="Arial"/>
          <w:bCs/>
          <w:sz w:val="24"/>
          <w:szCs w:val="24"/>
        </w:rPr>
      </w:pPr>
    </w:p>
    <w:bookmarkEnd w:id="0"/>
    <w:p w:rsidR="00757E37" w:rsidRDefault="00757E37" w:rsidP="00757E37">
      <w:pPr>
        <w:ind w:left="0" w:firstLine="0"/>
        <w:jc w:val="left"/>
        <w:rPr>
          <w:rFonts w:cs="Arial"/>
          <w:bCs/>
          <w:sz w:val="24"/>
          <w:szCs w:val="24"/>
        </w:rPr>
      </w:pPr>
    </w:p>
    <w:p w:rsidR="00757E37" w:rsidRDefault="00757E37" w:rsidP="00757E37">
      <w:pPr>
        <w:ind w:left="0" w:firstLine="0"/>
        <w:jc w:val="lef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367D2B" w:rsidRDefault="00367D2B"/>
    <w:sectPr w:rsidR="00367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6677"/>
    <w:multiLevelType w:val="hybridMultilevel"/>
    <w:tmpl w:val="C1684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5FF"/>
    <w:multiLevelType w:val="hybridMultilevel"/>
    <w:tmpl w:val="8D2E9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4F"/>
    <w:rsid w:val="003136D0"/>
    <w:rsid w:val="00366A2E"/>
    <w:rsid w:val="00367D2B"/>
    <w:rsid w:val="004E0BB6"/>
    <w:rsid w:val="006C1CCC"/>
    <w:rsid w:val="006C674F"/>
    <w:rsid w:val="00757E37"/>
    <w:rsid w:val="00C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C293-D017-4C2E-8039-EBD5A5FC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37"/>
    <w:pPr>
      <w:spacing w:after="80" w:line="240" w:lineRule="auto"/>
      <w:ind w:left="851" w:firstLine="312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757E37"/>
    <w:pPr>
      <w:ind w:left="708"/>
    </w:pPr>
  </w:style>
  <w:style w:type="character" w:customStyle="1" w:styleId="PargrafodaListaChar">
    <w:name w:val="Parágrafo da Lista Char"/>
    <w:link w:val="PargrafodaLista"/>
    <w:uiPriority w:val="34"/>
    <w:qFormat/>
    <w:rsid w:val="00757E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- Drebes</dc:creator>
  <cp:keywords/>
  <dc:description/>
  <cp:lastModifiedBy>Ewerton - Licita</cp:lastModifiedBy>
  <cp:revision>6</cp:revision>
  <dcterms:created xsi:type="dcterms:W3CDTF">2019-11-20T19:13:00Z</dcterms:created>
  <dcterms:modified xsi:type="dcterms:W3CDTF">2020-01-14T18:09:00Z</dcterms:modified>
</cp:coreProperties>
</file>