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43E00" w:rsidRDefault="00FF367F" w:rsidP="000F28E2">
      <w:pPr>
        <w:autoSpaceDE w:val="0"/>
        <w:autoSpaceDN w:val="0"/>
        <w:adjustRightInd w:val="0"/>
        <w:spacing w:after="0" w:line="240" w:lineRule="auto"/>
        <w:rPr>
          <w:rFonts w:ascii="Spranq_eco_sans" w:hAnsi="Spranq_eco_sans" w:cs="Spranq_eco_sans"/>
        </w:rPr>
      </w:pPr>
      <w:bookmarkStart w:id="0" w:name="_GoBack"/>
      <w:bookmarkEnd w:id="0"/>
      <w:r>
        <w:rPr>
          <w:rFonts w:ascii="Times New Roman"/>
          <w:noProof/>
          <w:sz w:val="20"/>
          <w:lang w:eastAsia="pt-BR"/>
        </w:rPr>
        <w:drawing>
          <wp:inline distT="0" distB="0" distL="0" distR="0" wp14:anchorId="73CB7FFD" wp14:editId="60FA0F82">
            <wp:extent cx="1305566" cy="653796"/>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4" cstate="print"/>
                    <a:stretch>
                      <a:fillRect/>
                    </a:stretch>
                  </pic:blipFill>
                  <pic:spPr>
                    <a:xfrm>
                      <a:off x="0" y="0"/>
                      <a:ext cx="1305566" cy="653796"/>
                    </a:xfrm>
                    <a:prstGeom prst="rect">
                      <a:avLst/>
                    </a:prstGeom>
                  </pic:spPr>
                </pic:pic>
              </a:graphicData>
            </a:graphic>
          </wp:inline>
        </w:drawing>
      </w:r>
    </w:p>
    <w:p w:rsidR="00743E00" w:rsidRDefault="00743E00" w:rsidP="000F28E2">
      <w:pPr>
        <w:autoSpaceDE w:val="0"/>
        <w:autoSpaceDN w:val="0"/>
        <w:adjustRightInd w:val="0"/>
        <w:spacing w:after="0" w:line="240" w:lineRule="auto"/>
        <w:rPr>
          <w:rFonts w:ascii="Spranq_eco_sans" w:hAnsi="Spranq_eco_sans" w:cs="Spranq_eco_sans"/>
        </w:rPr>
      </w:pPr>
    </w:p>
    <w:p w:rsidR="00743E00" w:rsidRPr="009668DD" w:rsidRDefault="00743E00" w:rsidP="00743E00">
      <w:pPr>
        <w:autoSpaceDE w:val="0"/>
        <w:autoSpaceDN w:val="0"/>
        <w:adjustRightInd w:val="0"/>
        <w:spacing w:after="0" w:line="240" w:lineRule="auto"/>
        <w:rPr>
          <w:rFonts w:ascii="Spranq_eco_sans" w:hAnsi="Spranq_eco_sans" w:cs="Spranq_eco_sans"/>
          <w:sz w:val="20"/>
          <w:szCs w:val="20"/>
        </w:rPr>
      </w:pPr>
      <w:r w:rsidRPr="009668DD">
        <w:rPr>
          <w:rFonts w:ascii="Spranq_eco_sans" w:hAnsi="Spranq_eco_sans" w:cs="Spranq_eco_sans"/>
          <w:sz w:val="20"/>
          <w:szCs w:val="20"/>
        </w:rPr>
        <w:t xml:space="preserve">AO </w:t>
      </w:r>
      <w:r w:rsidR="008A607F">
        <w:rPr>
          <w:rFonts w:ascii="Spranq_eco_sans" w:hAnsi="Spranq_eco_sans" w:cs="Spranq_eco_sans"/>
          <w:sz w:val="20"/>
          <w:szCs w:val="20"/>
        </w:rPr>
        <w:t>ILMO</w:t>
      </w:r>
      <w:r w:rsidRPr="009668DD">
        <w:rPr>
          <w:rFonts w:ascii="Spranq_eco_sans" w:hAnsi="Spranq_eco_sans" w:cs="Spranq_eco_sans"/>
          <w:sz w:val="20"/>
          <w:szCs w:val="20"/>
        </w:rPr>
        <w:t xml:space="preserve"> SR</w:t>
      </w:r>
      <w:r w:rsidR="008A607F">
        <w:rPr>
          <w:rFonts w:ascii="Spranq_eco_sans" w:hAnsi="Spranq_eco_sans" w:cs="Spranq_eco_sans"/>
          <w:sz w:val="20"/>
          <w:szCs w:val="20"/>
        </w:rPr>
        <w:t>.(a)</w:t>
      </w:r>
      <w:r w:rsidRPr="009668DD">
        <w:rPr>
          <w:rFonts w:ascii="Spranq_eco_sans" w:hAnsi="Spranq_eco_sans" w:cs="Spranq_eco_sans"/>
          <w:sz w:val="20"/>
          <w:szCs w:val="20"/>
        </w:rPr>
        <w:t xml:space="preserve"> PREGOEIRO DA COMISSÃO DE</w:t>
      </w:r>
    </w:p>
    <w:p w:rsidR="00743E00" w:rsidRPr="009668DD" w:rsidRDefault="00743E00" w:rsidP="00743E00">
      <w:pPr>
        <w:autoSpaceDE w:val="0"/>
        <w:autoSpaceDN w:val="0"/>
        <w:adjustRightInd w:val="0"/>
        <w:spacing w:after="0" w:line="240" w:lineRule="auto"/>
        <w:rPr>
          <w:rFonts w:ascii="Spranq_eco_sans" w:hAnsi="Spranq_eco_sans" w:cs="Spranq_eco_sans"/>
          <w:sz w:val="20"/>
          <w:szCs w:val="20"/>
        </w:rPr>
      </w:pPr>
      <w:r w:rsidRPr="009668DD">
        <w:rPr>
          <w:rFonts w:ascii="Spranq_eco_sans" w:hAnsi="Spranq_eco_sans" w:cs="Spranq_eco_sans"/>
          <w:sz w:val="20"/>
          <w:szCs w:val="20"/>
        </w:rPr>
        <w:t xml:space="preserve">LICITAÇÕES </w:t>
      </w:r>
    </w:p>
    <w:p w:rsidR="00743E00" w:rsidRPr="009668DD" w:rsidRDefault="0046591E" w:rsidP="00743E00">
      <w:pPr>
        <w:autoSpaceDE w:val="0"/>
        <w:autoSpaceDN w:val="0"/>
        <w:adjustRightInd w:val="0"/>
        <w:spacing w:after="0" w:line="240" w:lineRule="auto"/>
        <w:rPr>
          <w:rFonts w:ascii="Spranq_eco_sans" w:hAnsi="Spranq_eco_sans" w:cs="Spranq_eco_sans"/>
          <w:b/>
        </w:rPr>
      </w:pPr>
      <w:r w:rsidRPr="009668DD">
        <w:rPr>
          <w:rFonts w:ascii="Spranq_eco_sans" w:hAnsi="Spranq_eco_sans" w:cs="Spranq_eco_sans"/>
          <w:b/>
        </w:rPr>
        <w:t xml:space="preserve">Município de </w:t>
      </w:r>
      <w:r w:rsidR="000505E3">
        <w:rPr>
          <w:rFonts w:ascii="Spranq_eco_sans" w:hAnsi="Spranq_eco_sans" w:cs="Spranq_eco_sans"/>
          <w:b/>
        </w:rPr>
        <w:t>SÃO JERÔNIMO-RS</w:t>
      </w:r>
    </w:p>
    <w:p w:rsidR="00743E00" w:rsidRPr="009668DD" w:rsidRDefault="00743E00" w:rsidP="00743E00">
      <w:pPr>
        <w:autoSpaceDE w:val="0"/>
        <w:autoSpaceDN w:val="0"/>
        <w:adjustRightInd w:val="0"/>
        <w:spacing w:after="0" w:line="240" w:lineRule="auto"/>
        <w:rPr>
          <w:rFonts w:ascii="Spranq_eco_sans" w:hAnsi="Spranq_eco_sans" w:cs="Spranq_eco_sans"/>
          <w:b/>
          <w:sz w:val="20"/>
          <w:szCs w:val="20"/>
        </w:rPr>
      </w:pPr>
      <w:r w:rsidRPr="009668DD">
        <w:rPr>
          <w:rFonts w:ascii="Spranq_eco_sans" w:hAnsi="Spranq_eco_sans" w:cs="Spranq_eco_sans"/>
          <w:b/>
          <w:sz w:val="20"/>
          <w:szCs w:val="20"/>
        </w:rPr>
        <w:t xml:space="preserve">REF. PREGÃO </w:t>
      </w:r>
      <w:r w:rsidR="0046591E" w:rsidRPr="009668DD">
        <w:rPr>
          <w:rFonts w:ascii="Spranq_eco_sans" w:hAnsi="Spranq_eco_sans" w:cs="Spranq_eco_sans"/>
          <w:b/>
          <w:sz w:val="20"/>
          <w:szCs w:val="20"/>
        </w:rPr>
        <w:t>ELETRÔNICO</w:t>
      </w:r>
      <w:r w:rsidRPr="009668DD">
        <w:rPr>
          <w:rFonts w:ascii="Spranq_eco_sans" w:hAnsi="Spranq_eco_sans" w:cs="Spranq_eco_sans"/>
          <w:b/>
          <w:sz w:val="20"/>
          <w:szCs w:val="20"/>
        </w:rPr>
        <w:t xml:space="preserve"> Nº</w:t>
      </w:r>
      <w:r w:rsidR="000505E3">
        <w:rPr>
          <w:rFonts w:ascii="Spranq_eco_sans" w:hAnsi="Spranq_eco_sans" w:cs="Spranq_eco_sans"/>
          <w:b/>
          <w:sz w:val="20"/>
          <w:szCs w:val="20"/>
        </w:rPr>
        <w:t>005</w:t>
      </w:r>
      <w:r w:rsidRPr="009668DD">
        <w:rPr>
          <w:rFonts w:ascii="Spranq_eco_sans" w:hAnsi="Spranq_eco_sans" w:cs="Spranq_eco_sans"/>
          <w:b/>
          <w:sz w:val="20"/>
          <w:szCs w:val="20"/>
        </w:rPr>
        <w:t xml:space="preserve"> /202</w:t>
      </w:r>
      <w:r w:rsidR="000505E3">
        <w:rPr>
          <w:rFonts w:ascii="Spranq_eco_sans" w:hAnsi="Spranq_eco_sans" w:cs="Spranq_eco_sans"/>
          <w:b/>
          <w:sz w:val="20"/>
          <w:szCs w:val="20"/>
        </w:rPr>
        <w:t>1</w:t>
      </w:r>
      <w:r w:rsidRPr="009668DD">
        <w:rPr>
          <w:rFonts w:ascii="Spranq_eco_sans" w:hAnsi="Spranq_eco_sans" w:cs="Spranq_eco_sans"/>
          <w:b/>
          <w:sz w:val="20"/>
          <w:szCs w:val="20"/>
        </w:rPr>
        <w:t xml:space="preserve"> </w:t>
      </w:r>
    </w:p>
    <w:p w:rsidR="00743E00" w:rsidRDefault="00743E00" w:rsidP="00743E00">
      <w:pPr>
        <w:autoSpaceDE w:val="0"/>
        <w:autoSpaceDN w:val="0"/>
        <w:adjustRightInd w:val="0"/>
        <w:spacing w:after="0" w:line="240" w:lineRule="auto"/>
        <w:rPr>
          <w:rFonts w:ascii="Spranq_eco_sans" w:hAnsi="Spranq_eco_sans" w:cs="Spranq_eco_sans"/>
        </w:rPr>
      </w:pPr>
    </w:p>
    <w:p w:rsidR="00743E00" w:rsidRDefault="00743E00" w:rsidP="00743E00">
      <w:pPr>
        <w:autoSpaceDE w:val="0"/>
        <w:autoSpaceDN w:val="0"/>
        <w:adjustRightInd w:val="0"/>
        <w:spacing w:after="0" w:line="240" w:lineRule="auto"/>
        <w:rPr>
          <w:rFonts w:ascii="Spranq_eco_sans" w:hAnsi="Spranq_eco_sans" w:cs="Spranq_eco_sans"/>
        </w:rPr>
      </w:pPr>
    </w:p>
    <w:p w:rsidR="00870E5B" w:rsidRDefault="00870E5B" w:rsidP="00743E00">
      <w:pPr>
        <w:autoSpaceDE w:val="0"/>
        <w:autoSpaceDN w:val="0"/>
        <w:adjustRightInd w:val="0"/>
        <w:spacing w:after="0" w:line="240" w:lineRule="auto"/>
        <w:rPr>
          <w:rFonts w:ascii="Spranq_eco_sans" w:hAnsi="Spranq_eco_sans" w:cs="Spranq_eco_sans"/>
        </w:rPr>
      </w:pPr>
    </w:p>
    <w:p w:rsidR="00870E5B" w:rsidRDefault="00870E5B" w:rsidP="00743E00">
      <w:pPr>
        <w:autoSpaceDE w:val="0"/>
        <w:autoSpaceDN w:val="0"/>
        <w:adjustRightInd w:val="0"/>
        <w:spacing w:after="0" w:line="240" w:lineRule="auto"/>
        <w:rPr>
          <w:rFonts w:ascii="Spranq_eco_sans" w:hAnsi="Spranq_eco_sans" w:cs="Spranq_eco_sans"/>
        </w:rPr>
      </w:pPr>
    </w:p>
    <w:p w:rsidR="00870E5B" w:rsidRDefault="00870E5B" w:rsidP="00743E00">
      <w:pPr>
        <w:autoSpaceDE w:val="0"/>
        <w:autoSpaceDN w:val="0"/>
        <w:adjustRightInd w:val="0"/>
        <w:spacing w:after="0" w:line="240" w:lineRule="auto"/>
        <w:rPr>
          <w:rFonts w:ascii="Spranq_eco_sans" w:hAnsi="Spranq_eco_sans" w:cs="Spranq_eco_sans"/>
        </w:rPr>
      </w:pPr>
    </w:p>
    <w:p w:rsidR="00870E5B" w:rsidRDefault="00870E5B" w:rsidP="00743E00">
      <w:pPr>
        <w:autoSpaceDE w:val="0"/>
        <w:autoSpaceDN w:val="0"/>
        <w:adjustRightInd w:val="0"/>
        <w:spacing w:after="0" w:line="240" w:lineRule="auto"/>
        <w:rPr>
          <w:rFonts w:ascii="Spranq_eco_sans" w:hAnsi="Spranq_eco_sans" w:cs="Spranq_eco_sans"/>
        </w:rPr>
      </w:pPr>
    </w:p>
    <w:p w:rsidR="00870E5B" w:rsidRDefault="00870E5B" w:rsidP="00743E00">
      <w:pPr>
        <w:autoSpaceDE w:val="0"/>
        <w:autoSpaceDN w:val="0"/>
        <w:adjustRightInd w:val="0"/>
        <w:spacing w:after="0" w:line="240" w:lineRule="auto"/>
        <w:rPr>
          <w:rFonts w:ascii="Spranq_eco_sans" w:hAnsi="Spranq_eco_sans" w:cs="Spranq_eco_sans"/>
        </w:rPr>
      </w:pPr>
    </w:p>
    <w:p w:rsidR="00743E00" w:rsidRPr="00743E00" w:rsidRDefault="00743E00" w:rsidP="00743E00">
      <w:pPr>
        <w:autoSpaceDE w:val="0"/>
        <w:autoSpaceDN w:val="0"/>
        <w:adjustRightInd w:val="0"/>
        <w:spacing w:after="0" w:line="240" w:lineRule="auto"/>
        <w:rPr>
          <w:rFonts w:ascii="Spranq_eco_sans" w:hAnsi="Spranq_eco_sans" w:cs="Spranq_eco_sans"/>
        </w:rPr>
      </w:pPr>
    </w:p>
    <w:p w:rsidR="00743E00" w:rsidRPr="00743E00" w:rsidRDefault="00743E00" w:rsidP="00743E00">
      <w:pPr>
        <w:autoSpaceDE w:val="0"/>
        <w:autoSpaceDN w:val="0"/>
        <w:adjustRightInd w:val="0"/>
        <w:spacing w:after="0" w:line="240" w:lineRule="auto"/>
        <w:rPr>
          <w:rFonts w:ascii="Spranq_eco_sans" w:hAnsi="Spranq_eco_sans" w:cs="Spranq_eco_sans"/>
          <w:b/>
        </w:rPr>
      </w:pPr>
      <w:r w:rsidRPr="00743E00">
        <w:rPr>
          <w:rFonts w:ascii="Spranq_eco_sans" w:hAnsi="Spranq_eco_sans" w:cs="Spranq_eco_sans"/>
          <w:b/>
        </w:rPr>
        <w:t>GRM BAR E RESTAURANTE EIRELLI- CLIMATEC,</w:t>
      </w:r>
    </w:p>
    <w:p w:rsidR="00743E00" w:rsidRDefault="00743E00" w:rsidP="0046591E">
      <w:pPr>
        <w:autoSpaceDE w:val="0"/>
        <w:autoSpaceDN w:val="0"/>
        <w:adjustRightInd w:val="0"/>
        <w:spacing w:after="0" w:line="240" w:lineRule="auto"/>
        <w:jc w:val="both"/>
        <w:rPr>
          <w:rFonts w:ascii="Spranq_eco_sans" w:hAnsi="Spranq_eco_sans" w:cs="Spranq_eco_sans"/>
        </w:rPr>
      </w:pPr>
      <w:r w:rsidRPr="00743E00">
        <w:rPr>
          <w:rFonts w:ascii="Spranq_eco_sans" w:hAnsi="Spranq_eco_sans" w:cs="Spranq_eco_sans"/>
        </w:rPr>
        <w:t>pessoa jurídica de direito privado, com sede na Rua Voluntários da Pátria, 427 - Centro,93700-000, inscrita no CNPJ/MF sob o n° 26.121.980/0001-74, licitante remanescente do</w:t>
      </w:r>
      <w:r>
        <w:rPr>
          <w:rFonts w:ascii="Spranq_eco_sans" w:hAnsi="Spranq_eco_sans" w:cs="Spranq_eco_sans"/>
        </w:rPr>
        <w:t xml:space="preserve"> </w:t>
      </w:r>
      <w:r w:rsidRPr="00743E00">
        <w:rPr>
          <w:rFonts w:ascii="Spranq_eco_sans" w:hAnsi="Spranq_eco_sans" w:cs="Spranq_eco_sans"/>
        </w:rPr>
        <w:t>certame e interessada direta no procedimento licitatório em epígrafe, vem, mui</w:t>
      </w:r>
      <w:r>
        <w:rPr>
          <w:rFonts w:ascii="Spranq_eco_sans" w:hAnsi="Spranq_eco_sans" w:cs="Spranq_eco_sans"/>
        </w:rPr>
        <w:t xml:space="preserve"> </w:t>
      </w:r>
      <w:r w:rsidRPr="00743E00">
        <w:rPr>
          <w:rFonts w:ascii="Spranq_eco_sans" w:hAnsi="Spranq_eco_sans" w:cs="Spranq_eco_sans"/>
        </w:rPr>
        <w:t xml:space="preserve">respeitosamente, por meio de seu procurador administrador </w:t>
      </w:r>
      <w:r w:rsidR="00BE7CA5">
        <w:rPr>
          <w:rFonts w:ascii="Spranq_eco_sans" w:hAnsi="Spranq_eco_sans" w:cs="Spranq_eco_sans"/>
        </w:rPr>
        <w:t xml:space="preserve">GUILHERME RAMÃO MUNCHEN, CPF 025677210-02, </w:t>
      </w:r>
      <w:r w:rsidRPr="00743E00">
        <w:rPr>
          <w:rFonts w:ascii="Spranq_eco_sans" w:hAnsi="Spranq_eco_sans" w:cs="Spranq_eco_sans"/>
        </w:rPr>
        <w:t>in fine assinado, perante vossa</w:t>
      </w:r>
      <w:r>
        <w:rPr>
          <w:rFonts w:ascii="Spranq_eco_sans" w:hAnsi="Spranq_eco_sans" w:cs="Spranq_eco_sans"/>
        </w:rPr>
        <w:t xml:space="preserve"> </w:t>
      </w:r>
      <w:r w:rsidRPr="00743E00">
        <w:rPr>
          <w:rFonts w:ascii="Spranq_eco_sans" w:hAnsi="Spranq_eco_sans" w:cs="Spranq_eco_sans"/>
        </w:rPr>
        <w:t>senhoria, nos termos</w:t>
      </w:r>
      <w:r>
        <w:rPr>
          <w:rFonts w:ascii="Spranq_eco_sans" w:hAnsi="Spranq_eco_sans" w:cs="Spranq_eco_sans"/>
        </w:rPr>
        <w:t xml:space="preserve"> da lei 8666/93 e suas alterações, solicitar a </w:t>
      </w:r>
      <w:r w:rsidR="00BE7CA5">
        <w:rPr>
          <w:rFonts w:ascii="Spranq_eco_sans" w:hAnsi="Spranq_eco_sans" w:cs="Spranq_eco_sans"/>
        </w:rPr>
        <w:t xml:space="preserve">exclusão e </w:t>
      </w:r>
      <w:r>
        <w:rPr>
          <w:rFonts w:ascii="Spranq_eco_sans" w:hAnsi="Spranq_eco_sans" w:cs="Spranq_eco_sans"/>
        </w:rPr>
        <w:t>inclusão de artigos referentes a qualificação técnica.</w:t>
      </w:r>
    </w:p>
    <w:p w:rsidR="009668DD" w:rsidRDefault="009668DD" w:rsidP="0046591E">
      <w:pPr>
        <w:autoSpaceDE w:val="0"/>
        <w:autoSpaceDN w:val="0"/>
        <w:adjustRightInd w:val="0"/>
        <w:spacing w:after="0" w:line="240" w:lineRule="auto"/>
        <w:jc w:val="both"/>
        <w:rPr>
          <w:rFonts w:ascii="Spranq_eco_sans" w:hAnsi="Spranq_eco_sans" w:cs="Spranq_eco_sans"/>
        </w:rPr>
      </w:pPr>
    </w:p>
    <w:p w:rsidR="00C24DF0" w:rsidRPr="009668DD" w:rsidRDefault="00C24DF0" w:rsidP="00C24DF0">
      <w:pPr>
        <w:autoSpaceDE w:val="0"/>
        <w:autoSpaceDN w:val="0"/>
        <w:adjustRightInd w:val="0"/>
        <w:spacing w:after="0" w:line="240" w:lineRule="auto"/>
        <w:rPr>
          <w:rFonts w:ascii="CenturyGothic,Bold" w:hAnsi="CenturyGothic,Bold" w:cs="CenturyGothic,Bold"/>
          <w:b/>
          <w:bCs/>
          <w:sz w:val="20"/>
          <w:szCs w:val="20"/>
        </w:rPr>
      </w:pPr>
      <w:r>
        <w:rPr>
          <w:rFonts w:ascii="CenturyGothic,Bold" w:hAnsi="CenturyGothic,Bold" w:cs="CenturyGothic,Bold"/>
          <w:b/>
          <w:bCs/>
          <w:sz w:val="24"/>
          <w:szCs w:val="24"/>
        </w:rPr>
        <w:t>1</w:t>
      </w:r>
      <w:r w:rsidRPr="009668DD">
        <w:rPr>
          <w:rFonts w:ascii="CenturyGothic,Bold" w:hAnsi="CenturyGothic,Bold" w:cs="CenturyGothic,Bold"/>
          <w:b/>
          <w:bCs/>
          <w:sz w:val="20"/>
          <w:szCs w:val="20"/>
        </w:rPr>
        <w:t>. DA TEMPESTIVIDADE</w:t>
      </w:r>
    </w:p>
    <w:p w:rsidR="00C24DF0" w:rsidRPr="009668DD" w:rsidRDefault="00C24DF0" w:rsidP="00C24DF0">
      <w:pPr>
        <w:autoSpaceDE w:val="0"/>
        <w:autoSpaceDN w:val="0"/>
        <w:adjustRightInd w:val="0"/>
        <w:spacing w:after="0" w:line="240" w:lineRule="auto"/>
        <w:ind w:firstLine="708"/>
        <w:jc w:val="both"/>
        <w:rPr>
          <w:rFonts w:ascii="CenturyGothic" w:hAnsi="CenturyGothic" w:cs="CenturyGothic"/>
          <w:sz w:val="20"/>
          <w:szCs w:val="20"/>
        </w:rPr>
      </w:pPr>
      <w:r w:rsidRPr="009668DD">
        <w:rPr>
          <w:rFonts w:ascii="CenturyGothic" w:hAnsi="CenturyGothic" w:cs="CenturyGothic"/>
          <w:sz w:val="20"/>
          <w:szCs w:val="20"/>
        </w:rPr>
        <w:t xml:space="preserve">O artigo 41, § 1º, da Lei no 8.666/93, que instituiu normas gerais para os procedimentos licitatórios, prescreve que qualquer </w:t>
      </w:r>
      <w:r w:rsidRPr="009668DD">
        <w:rPr>
          <w:rFonts w:ascii="CenturyGothic,Italic" w:hAnsi="CenturyGothic,Italic" w:cs="CenturyGothic,Italic"/>
          <w:i/>
          <w:iCs/>
          <w:sz w:val="20"/>
          <w:szCs w:val="20"/>
        </w:rPr>
        <w:t>cidadão é parte legítima para impugnar edital de licitação por irregularidade na aplicação desta Lei, devendo protocolar o pedido até 5 (cinco) dias úteis antes da data fixada para a abertura dos envelopes de habilitação, devendo a Administração julgar e responder à impugnação em até 3 (três) dias úteis, sem prejuízo da faculdade prevista no § 1o do art. 113</w:t>
      </w:r>
      <w:r w:rsidRPr="009668DD">
        <w:rPr>
          <w:rFonts w:ascii="CenturyGothic" w:hAnsi="CenturyGothic" w:cs="CenturyGothic"/>
          <w:sz w:val="20"/>
          <w:szCs w:val="20"/>
        </w:rPr>
        <w:t>.</w:t>
      </w:r>
    </w:p>
    <w:p w:rsidR="00C24DF0" w:rsidRPr="009668DD" w:rsidRDefault="00C24DF0" w:rsidP="00C24DF0">
      <w:pPr>
        <w:autoSpaceDE w:val="0"/>
        <w:autoSpaceDN w:val="0"/>
        <w:adjustRightInd w:val="0"/>
        <w:spacing w:after="0" w:line="240" w:lineRule="auto"/>
        <w:ind w:firstLine="708"/>
        <w:jc w:val="both"/>
        <w:rPr>
          <w:rFonts w:ascii="CenturyGothic" w:hAnsi="CenturyGothic" w:cs="CenturyGothic"/>
          <w:sz w:val="20"/>
          <w:szCs w:val="20"/>
        </w:rPr>
      </w:pPr>
    </w:p>
    <w:p w:rsidR="00C24DF0" w:rsidRPr="009668DD" w:rsidRDefault="00C24DF0" w:rsidP="00C24DF0">
      <w:pPr>
        <w:autoSpaceDE w:val="0"/>
        <w:autoSpaceDN w:val="0"/>
        <w:adjustRightInd w:val="0"/>
        <w:spacing w:after="0" w:line="240" w:lineRule="auto"/>
        <w:ind w:firstLine="708"/>
        <w:jc w:val="both"/>
        <w:rPr>
          <w:rFonts w:ascii="CenturyGothic,Italic" w:hAnsi="CenturyGothic,Italic" w:cs="CenturyGothic,Italic"/>
          <w:i/>
          <w:iCs/>
          <w:sz w:val="20"/>
          <w:szCs w:val="20"/>
        </w:rPr>
      </w:pPr>
      <w:r w:rsidRPr="009668DD">
        <w:rPr>
          <w:rFonts w:ascii="CenturyGothic" w:hAnsi="CenturyGothic" w:cs="CenturyGothic"/>
          <w:sz w:val="20"/>
          <w:szCs w:val="20"/>
        </w:rPr>
        <w:t xml:space="preserve">Já o § 2º da mesma Lei nº 8.666/93, diz que </w:t>
      </w:r>
      <w:r w:rsidRPr="009668DD">
        <w:rPr>
          <w:rFonts w:ascii="CenturyGothic,Italic" w:hAnsi="CenturyGothic,Italic" w:cs="CenturyGothic,Italic"/>
          <w:i/>
          <w:iCs/>
          <w:sz w:val="20"/>
          <w:szCs w:val="20"/>
        </w:rPr>
        <w:t xml:space="preserve">“decairá do direito de impugnar os termos do edital de licitação perante a administração o licitante que não o fizer até o segundo dia útil que anteceder a abertura dos </w:t>
      </w:r>
      <w:proofErr w:type="gramStart"/>
      <w:r w:rsidRPr="009668DD">
        <w:rPr>
          <w:rFonts w:ascii="CenturyGothic,Italic" w:hAnsi="CenturyGothic,Italic" w:cs="CenturyGothic,Italic"/>
          <w:i/>
          <w:iCs/>
          <w:sz w:val="20"/>
          <w:szCs w:val="20"/>
        </w:rPr>
        <w:t>envelopes.”</w:t>
      </w:r>
      <w:proofErr w:type="gramEnd"/>
    </w:p>
    <w:p w:rsidR="00C24DF0" w:rsidRPr="009668DD" w:rsidRDefault="00C24DF0" w:rsidP="003D2408">
      <w:pPr>
        <w:autoSpaceDE w:val="0"/>
        <w:autoSpaceDN w:val="0"/>
        <w:adjustRightInd w:val="0"/>
        <w:spacing w:after="0" w:line="240" w:lineRule="auto"/>
        <w:ind w:firstLine="708"/>
        <w:jc w:val="both"/>
        <w:rPr>
          <w:rFonts w:ascii="CenturyGothic,Italic" w:hAnsi="CenturyGothic,Italic" w:cs="CenturyGothic,Italic"/>
          <w:i/>
          <w:iCs/>
          <w:sz w:val="20"/>
          <w:szCs w:val="20"/>
        </w:rPr>
      </w:pPr>
      <w:r w:rsidRPr="009668DD">
        <w:rPr>
          <w:rFonts w:ascii="CenturyGothic" w:hAnsi="CenturyGothic" w:cs="CenturyGothic"/>
          <w:sz w:val="20"/>
          <w:szCs w:val="20"/>
        </w:rPr>
        <w:t xml:space="preserve">Nesse mesmo sentido o Decreto nº 3.555/2000, no artigo 12 do seu Anexo I, que regulamentou a instituição da Lei nº 10.520/2002, a qual trata da modalidade licitatória do Pregão, estabeleceu que: </w:t>
      </w:r>
      <w:r w:rsidRPr="009668DD">
        <w:rPr>
          <w:rFonts w:ascii="CenturyGothic,Italic" w:hAnsi="CenturyGothic,Italic" w:cs="CenturyGothic,Italic"/>
          <w:i/>
          <w:iCs/>
          <w:sz w:val="20"/>
          <w:szCs w:val="20"/>
        </w:rPr>
        <w:t>“Até dois dias úteis antes da</w:t>
      </w:r>
      <w:r w:rsidR="003D2408">
        <w:rPr>
          <w:rFonts w:ascii="CenturyGothic,Italic" w:hAnsi="CenturyGothic,Italic" w:cs="CenturyGothic,Italic"/>
          <w:i/>
          <w:iCs/>
          <w:sz w:val="20"/>
          <w:szCs w:val="20"/>
        </w:rPr>
        <w:t xml:space="preserve"> </w:t>
      </w:r>
      <w:r w:rsidRPr="009668DD">
        <w:rPr>
          <w:rFonts w:ascii="CenturyGothic,Italic" w:hAnsi="CenturyGothic,Italic" w:cs="CenturyGothic,Italic"/>
          <w:i/>
          <w:iCs/>
          <w:sz w:val="20"/>
          <w:szCs w:val="20"/>
        </w:rPr>
        <w:t>data fixada para recebimento das propostas, qualquer pessoa poderá solicitar</w:t>
      </w:r>
      <w:r w:rsidR="003D2408">
        <w:rPr>
          <w:rFonts w:ascii="CenturyGothic,Italic" w:hAnsi="CenturyGothic,Italic" w:cs="CenturyGothic,Italic"/>
          <w:i/>
          <w:iCs/>
          <w:sz w:val="20"/>
          <w:szCs w:val="20"/>
        </w:rPr>
        <w:t xml:space="preserve"> </w:t>
      </w:r>
      <w:r w:rsidRPr="009668DD">
        <w:rPr>
          <w:rFonts w:ascii="CenturyGothic,Italic" w:hAnsi="CenturyGothic,Italic" w:cs="CenturyGothic,Italic"/>
          <w:i/>
          <w:iCs/>
          <w:sz w:val="20"/>
          <w:szCs w:val="20"/>
        </w:rPr>
        <w:t xml:space="preserve">esclarecimentos, providências ou impugnar o ato convocatório do </w:t>
      </w:r>
      <w:proofErr w:type="gramStart"/>
      <w:r w:rsidRPr="009668DD">
        <w:rPr>
          <w:rFonts w:ascii="CenturyGothic,Italic" w:hAnsi="CenturyGothic,Italic" w:cs="CenturyGothic,Italic"/>
          <w:i/>
          <w:iCs/>
          <w:sz w:val="20"/>
          <w:szCs w:val="20"/>
        </w:rPr>
        <w:t>pregão.”</w:t>
      </w:r>
      <w:proofErr w:type="gramEnd"/>
    </w:p>
    <w:p w:rsidR="00C24DF0" w:rsidRDefault="00C24DF0" w:rsidP="00C24DF0">
      <w:pPr>
        <w:autoSpaceDE w:val="0"/>
        <w:autoSpaceDN w:val="0"/>
        <w:adjustRightInd w:val="0"/>
        <w:spacing w:after="0" w:line="240" w:lineRule="auto"/>
        <w:jc w:val="both"/>
        <w:rPr>
          <w:rFonts w:ascii="Spranq_eco_sans" w:hAnsi="Spranq_eco_sans" w:cs="Spranq_eco_sans"/>
        </w:rPr>
      </w:pPr>
    </w:p>
    <w:p w:rsidR="000F28E2" w:rsidRPr="009668DD" w:rsidRDefault="000F28E2" w:rsidP="00743E00">
      <w:pPr>
        <w:autoSpaceDE w:val="0"/>
        <w:autoSpaceDN w:val="0"/>
        <w:adjustRightInd w:val="0"/>
        <w:spacing w:after="0" w:line="240" w:lineRule="auto"/>
        <w:ind w:firstLine="708"/>
        <w:rPr>
          <w:rFonts w:ascii="Spranq_eco_sans" w:hAnsi="Spranq_eco_sans" w:cs="Spranq_eco_sans"/>
          <w:sz w:val="20"/>
          <w:szCs w:val="20"/>
        </w:rPr>
      </w:pPr>
      <w:r w:rsidRPr="009668DD">
        <w:rPr>
          <w:rFonts w:ascii="Spranq_eco_sans" w:hAnsi="Spranq_eco_sans" w:cs="Spranq_eco_sans"/>
          <w:sz w:val="20"/>
          <w:szCs w:val="20"/>
        </w:rPr>
        <w:t>Visando da</w:t>
      </w:r>
      <w:r w:rsidR="003D2408">
        <w:rPr>
          <w:rFonts w:ascii="Spranq_eco_sans" w:hAnsi="Spranq_eco_sans" w:cs="Spranq_eco_sans"/>
          <w:sz w:val="20"/>
          <w:szCs w:val="20"/>
        </w:rPr>
        <w:t>r</w:t>
      </w:r>
      <w:r w:rsidRPr="009668DD">
        <w:rPr>
          <w:rFonts w:ascii="Spranq_eco_sans" w:hAnsi="Spranq_eco_sans" w:cs="Spranq_eco_sans"/>
          <w:sz w:val="20"/>
          <w:szCs w:val="20"/>
        </w:rPr>
        <w:t xml:space="preserve"> melhor instrução ao referido processo licitatório acima citado passamos a</w:t>
      </w:r>
      <w:r w:rsidR="00743E00" w:rsidRPr="009668DD">
        <w:rPr>
          <w:rFonts w:ascii="Spranq_eco_sans" w:hAnsi="Spranq_eco_sans" w:cs="Spranq_eco_sans"/>
          <w:sz w:val="20"/>
          <w:szCs w:val="20"/>
        </w:rPr>
        <w:t xml:space="preserve"> </w:t>
      </w:r>
      <w:r w:rsidRPr="009668DD">
        <w:rPr>
          <w:rFonts w:ascii="Spranq_eco_sans" w:hAnsi="Spranq_eco_sans" w:cs="Spranq_eco_sans"/>
          <w:sz w:val="20"/>
          <w:szCs w:val="20"/>
        </w:rPr>
        <w:t>narrar alguns fatos que sugerimos que sejam alterados no edital.</w:t>
      </w:r>
    </w:p>
    <w:p w:rsidR="00C24DF0" w:rsidRPr="009668DD" w:rsidRDefault="00C24DF0" w:rsidP="00743E00">
      <w:pPr>
        <w:autoSpaceDE w:val="0"/>
        <w:autoSpaceDN w:val="0"/>
        <w:adjustRightInd w:val="0"/>
        <w:spacing w:after="0" w:line="240" w:lineRule="auto"/>
        <w:ind w:firstLine="708"/>
        <w:rPr>
          <w:rFonts w:ascii="Spranq_eco_sans" w:hAnsi="Spranq_eco_sans" w:cs="Spranq_eco_sans"/>
          <w:sz w:val="20"/>
          <w:szCs w:val="20"/>
        </w:rPr>
      </w:pPr>
    </w:p>
    <w:p w:rsidR="00C24DF0" w:rsidRPr="009668DD" w:rsidRDefault="00C24DF0" w:rsidP="00C24DF0">
      <w:pPr>
        <w:autoSpaceDE w:val="0"/>
        <w:autoSpaceDN w:val="0"/>
        <w:adjustRightInd w:val="0"/>
        <w:spacing w:after="0" w:line="240" w:lineRule="auto"/>
        <w:rPr>
          <w:rFonts w:ascii="CenturyGothic,Bold" w:hAnsi="CenturyGothic,Bold" w:cs="CenturyGothic,Bold"/>
          <w:b/>
          <w:bCs/>
          <w:sz w:val="20"/>
          <w:szCs w:val="20"/>
        </w:rPr>
      </w:pPr>
      <w:r w:rsidRPr="009668DD">
        <w:rPr>
          <w:rFonts w:ascii="CenturyGothic,Bold" w:hAnsi="CenturyGothic,Bold" w:cs="CenturyGothic,Bold"/>
          <w:b/>
          <w:bCs/>
          <w:sz w:val="20"/>
          <w:szCs w:val="20"/>
        </w:rPr>
        <w:t>PREÂMBULO</w:t>
      </w:r>
    </w:p>
    <w:p w:rsidR="00C24DF0" w:rsidRPr="009668DD" w:rsidRDefault="00C24DF0" w:rsidP="00C24DF0">
      <w:pPr>
        <w:autoSpaceDE w:val="0"/>
        <w:autoSpaceDN w:val="0"/>
        <w:adjustRightInd w:val="0"/>
        <w:spacing w:after="0" w:line="240" w:lineRule="auto"/>
        <w:ind w:firstLine="708"/>
        <w:jc w:val="both"/>
        <w:rPr>
          <w:rFonts w:ascii="CenturyGothic" w:hAnsi="CenturyGothic" w:cs="CenturyGothic"/>
          <w:sz w:val="20"/>
          <w:szCs w:val="20"/>
        </w:rPr>
      </w:pPr>
      <w:r w:rsidRPr="009668DD">
        <w:rPr>
          <w:rFonts w:ascii="CenturyGothic" w:hAnsi="CenturyGothic" w:cs="CenturyGothic"/>
          <w:sz w:val="20"/>
          <w:szCs w:val="20"/>
        </w:rPr>
        <w:t>A licitação em discussão traz cláusulas que, por apresentarem vícios, comprometem a disputa, trazendo prejuízos não só aos licitantes, como ao próprio Órgão, que fica impedido de analisar ofertas que seriam vantajosas no que se refere a qualidade</w:t>
      </w:r>
      <w:r w:rsidR="003D2408">
        <w:rPr>
          <w:rFonts w:ascii="CenturyGothic" w:hAnsi="CenturyGothic" w:cs="CenturyGothic"/>
          <w:sz w:val="20"/>
          <w:szCs w:val="20"/>
        </w:rPr>
        <w:t xml:space="preserve"> técnica</w:t>
      </w:r>
      <w:r w:rsidRPr="009668DD">
        <w:rPr>
          <w:rFonts w:ascii="CenturyGothic" w:hAnsi="CenturyGothic" w:cs="CenturyGothic"/>
          <w:sz w:val="20"/>
          <w:szCs w:val="20"/>
        </w:rPr>
        <w:t xml:space="preserve"> dos serviços apresentados.</w:t>
      </w:r>
    </w:p>
    <w:p w:rsidR="00C24DF0" w:rsidRPr="009668DD" w:rsidRDefault="00C24DF0" w:rsidP="00476BCA">
      <w:pPr>
        <w:autoSpaceDE w:val="0"/>
        <w:autoSpaceDN w:val="0"/>
        <w:adjustRightInd w:val="0"/>
        <w:spacing w:after="0" w:line="240" w:lineRule="auto"/>
        <w:ind w:firstLine="708"/>
        <w:jc w:val="both"/>
        <w:rPr>
          <w:rFonts w:ascii="Spranq_eco_sans" w:hAnsi="Spranq_eco_sans" w:cs="Spranq_eco_sans"/>
          <w:sz w:val="20"/>
          <w:szCs w:val="20"/>
        </w:rPr>
      </w:pPr>
      <w:r w:rsidRPr="009668DD">
        <w:rPr>
          <w:rFonts w:ascii="CenturyGothic" w:hAnsi="CenturyGothic" w:cs="CenturyGothic"/>
          <w:sz w:val="20"/>
          <w:szCs w:val="20"/>
        </w:rPr>
        <w:t>Vícios estes que criam óbice à realização da disputa, por que deixa de estabelecer critérios essenciais de qualificação, ferindo dispositivos legais que regem o processo licitatório, sobre os quais discorreremos a seguir.</w:t>
      </w:r>
    </w:p>
    <w:p w:rsidR="00804B65" w:rsidRDefault="00804B65" w:rsidP="000F28E2">
      <w:pPr>
        <w:autoSpaceDE w:val="0"/>
        <w:autoSpaceDN w:val="0"/>
        <w:adjustRightInd w:val="0"/>
        <w:spacing w:after="0" w:line="240" w:lineRule="auto"/>
        <w:rPr>
          <w:rFonts w:ascii="Spranq_eco_sans" w:hAnsi="Spranq_eco_sans" w:cs="Spranq_eco_sans"/>
          <w:b/>
        </w:rPr>
      </w:pPr>
    </w:p>
    <w:p w:rsidR="00804B65" w:rsidRPr="009668DD" w:rsidRDefault="00804B65" w:rsidP="000F28E2">
      <w:pPr>
        <w:autoSpaceDE w:val="0"/>
        <w:autoSpaceDN w:val="0"/>
        <w:adjustRightInd w:val="0"/>
        <w:spacing w:after="0" w:line="240" w:lineRule="auto"/>
        <w:rPr>
          <w:rFonts w:ascii="Spranq_eco_sans" w:hAnsi="Spranq_eco_sans" w:cs="Spranq_eco_sans"/>
          <w:b/>
          <w:sz w:val="20"/>
          <w:szCs w:val="20"/>
        </w:rPr>
      </w:pPr>
      <w:r w:rsidRPr="009668DD">
        <w:rPr>
          <w:rFonts w:ascii="Spranq_eco_sans" w:hAnsi="Spranq_eco_sans" w:cs="Spranq_eco_sans"/>
          <w:b/>
          <w:sz w:val="20"/>
          <w:szCs w:val="20"/>
        </w:rPr>
        <w:t>IMPUGNAÇÃO-</w:t>
      </w:r>
    </w:p>
    <w:p w:rsidR="00804B65" w:rsidRPr="009668DD" w:rsidRDefault="00804B65" w:rsidP="000F28E2">
      <w:pPr>
        <w:autoSpaceDE w:val="0"/>
        <w:autoSpaceDN w:val="0"/>
        <w:adjustRightInd w:val="0"/>
        <w:spacing w:after="0" w:line="240" w:lineRule="auto"/>
        <w:rPr>
          <w:rFonts w:ascii="Spranq_eco_sans" w:hAnsi="Spranq_eco_sans" w:cs="Spranq_eco_sans"/>
          <w:b/>
          <w:sz w:val="20"/>
          <w:szCs w:val="20"/>
        </w:rPr>
      </w:pPr>
    </w:p>
    <w:p w:rsidR="0046591E" w:rsidRDefault="0046591E" w:rsidP="003D2408">
      <w:pPr>
        <w:autoSpaceDE w:val="0"/>
        <w:autoSpaceDN w:val="0"/>
        <w:adjustRightInd w:val="0"/>
        <w:spacing w:after="0" w:line="240" w:lineRule="auto"/>
        <w:rPr>
          <w:rFonts w:ascii="Calibri" w:hAnsi="Calibri"/>
          <w:b/>
          <w:bCs/>
          <w:sz w:val="20"/>
          <w:szCs w:val="20"/>
        </w:rPr>
      </w:pPr>
      <w:proofErr w:type="gramStart"/>
      <w:r w:rsidRPr="009668DD">
        <w:rPr>
          <w:rFonts w:ascii="Spranq_eco_sans" w:hAnsi="Spranq_eco_sans" w:cs="Spranq_eco_sans"/>
          <w:b/>
          <w:sz w:val="20"/>
          <w:szCs w:val="20"/>
        </w:rPr>
        <w:t>1)</w:t>
      </w:r>
      <w:r w:rsidR="00804B65" w:rsidRPr="009668DD">
        <w:rPr>
          <w:rFonts w:ascii="Calibri" w:hAnsi="Calibri"/>
          <w:b/>
          <w:bCs/>
          <w:sz w:val="20"/>
          <w:szCs w:val="20"/>
        </w:rPr>
        <w:t>QUANTO</w:t>
      </w:r>
      <w:proofErr w:type="gramEnd"/>
      <w:r w:rsidR="00804B65" w:rsidRPr="009668DD">
        <w:rPr>
          <w:rFonts w:ascii="Calibri" w:hAnsi="Calibri"/>
          <w:b/>
          <w:bCs/>
          <w:sz w:val="20"/>
          <w:szCs w:val="20"/>
        </w:rPr>
        <w:t xml:space="preserve"> A NÃO EXIGÊNCIA DE EMPRESA DEVIDAMENTE CADASTRADA </w:t>
      </w:r>
      <w:r w:rsidR="00F36022" w:rsidRPr="009668DD">
        <w:rPr>
          <w:rFonts w:ascii="Calibri" w:hAnsi="Calibri"/>
          <w:b/>
          <w:bCs/>
          <w:sz w:val="20"/>
          <w:szCs w:val="20"/>
        </w:rPr>
        <w:t>EM ORGÃO COMPETENTE PARA REALIZAÇÃO DOS SERVIÇOS</w:t>
      </w:r>
      <w:r w:rsidR="00804B65" w:rsidRPr="009668DD">
        <w:rPr>
          <w:rFonts w:ascii="Calibri" w:hAnsi="Calibri"/>
          <w:b/>
          <w:bCs/>
          <w:sz w:val="20"/>
          <w:szCs w:val="20"/>
        </w:rPr>
        <w:tab/>
      </w:r>
    </w:p>
    <w:p w:rsidR="000505E3" w:rsidRPr="009668DD" w:rsidRDefault="000505E3" w:rsidP="003D2408">
      <w:pPr>
        <w:autoSpaceDE w:val="0"/>
        <w:autoSpaceDN w:val="0"/>
        <w:adjustRightInd w:val="0"/>
        <w:spacing w:after="0" w:line="240" w:lineRule="auto"/>
        <w:rPr>
          <w:rFonts w:ascii="Calibri" w:hAnsi="Calibri"/>
          <w:b/>
          <w:bCs/>
          <w:sz w:val="20"/>
          <w:szCs w:val="20"/>
        </w:rPr>
      </w:pPr>
      <w:proofErr w:type="gramStart"/>
      <w:r>
        <w:rPr>
          <w:rFonts w:ascii="Calibri" w:hAnsi="Calibri"/>
          <w:b/>
          <w:bCs/>
          <w:sz w:val="20"/>
          <w:szCs w:val="20"/>
        </w:rPr>
        <w:t>2)QUANTO</w:t>
      </w:r>
      <w:proofErr w:type="gramEnd"/>
      <w:r>
        <w:rPr>
          <w:rFonts w:ascii="Calibri" w:hAnsi="Calibri"/>
          <w:b/>
          <w:bCs/>
          <w:sz w:val="20"/>
          <w:szCs w:val="20"/>
        </w:rPr>
        <w:t xml:space="preserve"> A  NÃO EXIGÊNCIA DE POSSUIR RESPONSÁVEL TÉCNICO DEVIDAMENTE CADASTRADO NO ÓRGÃO COMPETENTE VINCULADO A EMPRESA</w:t>
      </w:r>
    </w:p>
    <w:p w:rsidR="00870E5B" w:rsidRDefault="00870E5B" w:rsidP="003D2408">
      <w:pPr>
        <w:tabs>
          <w:tab w:val="left" w:pos="3671"/>
        </w:tabs>
        <w:rPr>
          <w:rFonts w:ascii="Calibri" w:hAnsi="Calibri"/>
          <w:bCs/>
          <w:sz w:val="20"/>
          <w:szCs w:val="20"/>
        </w:rPr>
      </w:pPr>
    </w:p>
    <w:p w:rsidR="00870E5B" w:rsidRDefault="00870E5B" w:rsidP="003D2408">
      <w:pPr>
        <w:tabs>
          <w:tab w:val="left" w:pos="3671"/>
        </w:tabs>
        <w:rPr>
          <w:rFonts w:ascii="Calibri" w:hAnsi="Calibri"/>
          <w:bCs/>
          <w:sz w:val="20"/>
          <w:szCs w:val="20"/>
        </w:rPr>
      </w:pPr>
    </w:p>
    <w:p w:rsidR="00870E5B" w:rsidRDefault="00870E5B" w:rsidP="003D2408">
      <w:pPr>
        <w:tabs>
          <w:tab w:val="left" w:pos="3671"/>
        </w:tabs>
        <w:rPr>
          <w:rFonts w:ascii="Calibri" w:hAnsi="Calibri"/>
          <w:bCs/>
          <w:sz w:val="20"/>
          <w:szCs w:val="20"/>
        </w:rPr>
      </w:pPr>
    </w:p>
    <w:p w:rsidR="00870E5B" w:rsidRDefault="00870E5B" w:rsidP="003D2408">
      <w:pPr>
        <w:tabs>
          <w:tab w:val="left" w:pos="3671"/>
        </w:tabs>
        <w:rPr>
          <w:rFonts w:ascii="Calibri" w:hAnsi="Calibri"/>
          <w:bCs/>
          <w:sz w:val="20"/>
          <w:szCs w:val="20"/>
        </w:rPr>
      </w:pPr>
    </w:p>
    <w:p w:rsidR="00870E5B" w:rsidRDefault="00870E5B" w:rsidP="003D2408">
      <w:pPr>
        <w:tabs>
          <w:tab w:val="left" w:pos="3671"/>
        </w:tabs>
        <w:rPr>
          <w:rFonts w:ascii="Calibri" w:hAnsi="Calibri"/>
          <w:bCs/>
          <w:sz w:val="20"/>
          <w:szCs w:val="20"/>
        </w:rPr>
      </w:pPr>
    </w:p>
    <w:p w:rsidR="00870E5B" w:rsidRDefault="00870E5B" w:rsidP="003D2408">
      <w:pPr>
        <w:tabs>
          <w:tab w:val="left" w:pos="3671"/>
        </w:tabs>
        <w:rPr>
          <w:rFonts w:ascii="Calibri" w:hAnsi="Calibri"/>
          <w:bCs/>
          <w:sz w:val="20"/>
          <w:szCs w:val="20"/>
        </w:rPr>
      </w:pPr>
    </w:p>
    <w:p w:rsidR="00870E5B" w:rsidRDefault="00870E5B" w:rsidP="003D2408">
      <w:pPr>
        <w:tabs>
          <w:tab w:val="left" w:pos="3671"/>
        </w:tabs>
        <w:rPr>
          <w:rFonts w:ascii="Calibri" w:hAnsi="Calibri"/>
          <w:bCs/>
          <w:sz w:val="20"/>
          <w:szCs w:val="20"/>
        </w:rPr>
      </w:pPr>
    </w:p>
    <w:p w:rsidR="003D2408" w:rsidRDefault="003D2408" w:rsidP="003D2408">
      <w:pPr>
        <w:tabs>
          <w:tab w:val="left" w:pos="3671"/>
        </w:tabs>
        <w:rPr>
          <w:rFonts w:ascii="Calibri" w:hAnsi="Calibri"/>
          <w:bCs/>
          <w:sz w:val="20"/>
          <w:szCs w:val="20"/>
        </w:rPr>
      </w:pPr>
      <w:r>
        <w:rPr>
          <w:rFonts w:ascii="Calibri" w:hAnsi="Calibri"/>
          <w:bCs/>
          <w:sz w:val="20"/>
          <w:szCs w:val="20"/>
        </w:rPr>
        <w:tab/>
      </w:r>
    </w:p>
    <w:p w:rsidR="000F28E2" w:rsidRPr="009668DD" w:rsidRDefault="000F28E2" w:rsidP="003D2408">
      <w:pPr>
        <w:tabs>
          <w:tab w:val="left" w:pos="3671"/>
        </w:tabs>
        <w:rPr>
          <w:rFonts w:ascii="Spranq_eco_sans" w:hAnsi="Spranq_eco_sans" w:cs="Spranq_eco_sans"/>
          <w:sz w:val="20"/>
          <w:szCs w:val="20"/>
        </w:rPr>
      </w:pPr>
      <w:r w:rsidRPr="009668DD">
        <w:rPr>
          <w:rFonts w:ascii="Spranq_eco_sans" w:hAnsi="Spranq_eco_sans" w:cs="Spranq_eco_sans"/>
          <w:sz w:val="20"/>
          <w:szCs w:val="20"/>
        </w:rPr>
        <w:t>De acordo com o CONFEA, toda obra de instalação de ar condicionado deverá ter o</w:t>
      </w:r>
      <w:r w:rsidR="00743E00" w:rsidRPr="009668DD">
        <w:rPr>
          <w:rFonts w:ascii="Spranq_eco_sans" w:hAnsi="Spranq_eco_sans" w:cs="Spranq_eco_sans"/>
          <w:sz w:val="20"/>
          <w:szCs w:val="20"/>
        </w:rPr>
        <w:t xml:space="preserve"> </w:t>
      </w:r>
      <w:r w:rsidRPr="009668DD">
        <w:rPr>
          <w:rFonts w:ascii="Spranq_eco_sans" w:hAnsi="Spranq_eco_sans" w:cs="Spranq_eco_sans"/>
          <w:sz w:val="20"/>
          <w:szCs w:val="20"/>
        </w:rPr>
        <w:t>responsável técnico da empresa executante, neste caso o engenheiro.</w:t>
      </w:r>
    </w:p>
    <w:p w:rsidR="009668DD" w:rsidRDefault="009668DD" w:rsidP="00743E00">
      <w:pPr>
        <w:autoSpaceDE w:val="0"/>
        <w:autoSpaceDN w:val="0"/>
        <w:adjustRightInd w:val="0"/>
        <w:spacing w:after="0" w:line="240" w:lineRule="auto"/>
        <w:ind w:firstLine="708"/>
        <w:rPr>
          <w:rFonts w:ascii="Spranq_eco_sans" w:hAnsi="Spranq_eco_sans" w:cs="Spranq_eco_sans"/>
          <w:sz w:val="20"/>
          <w:szCs w:val="20"/>
        </w:rPr>
      </w:pPr>
    </w:p>
    <w:p w:rsidR="003D2408" w:rsidRDefault="003D2408" w:rsidP="00743E00">
      <w:pPr>
        <w:autoSpaceDE w:val="0"/>
        <w:autoSpaceDN w:val="0"/>
        <w:adjustRightInd w:val="0"/>
        <w:spacing w:after="0" w:line="240" w:lineRule="auto"/>
        <w:ind w:firstLine="708"/>
        <w:rPr>
          <w:rFonts w:ascii="Spranq_eco_sans" w:hAnsi="Spranq_eco_sans" w:cs="Spranq_eco_sans"/>
          <w:sz w:val="20"/>
          <w:szCs w:val="20"/>
        </w:rPr>
      </w:pPr>
    </w:p>
    <w:p w:rsidR="000F28E2" w:rsidRPr="009668DD" w:rsidRDefault="003D2408" w:rsidP="000F28E2">
      <w:pPr>
        <w:autoSpaceDE w:val="0"/>
        <w:autoSpaceDN w:val="0"/>
        <w:adjustRightInd w:val="0"/>
        <w:spacing w:after="0" w:line="240" w:lineRule="auto"/>
        <w:rPr>
          <w:rFonts w:ascii="Spranq_eco_sans" w:hAnsi="Spranq_eco_sans" w:cs="Spranq_eco_sans"/>
          <w:sz w:val="20"/>
          <w:szCs w:val="20"/>
        </w:rPr>
      </w:pPr>
      <w:r>
        <w:rPr>
          <w:rFonts w:ascii="Spranq_eco_sans" w:hAnsi="Spranq_eco_sans" w:cs="Spranq_eco_sans"/>
          <w:sz w:val="20"/>
          <w:szCs w:val="20"/>
        </w:rPr>
        <w:t>V</w:t>
      </w:r>
      <w:r w:rsidR="000F28E2" w:rsidRPr="009668DD">
        <w:rPr>
          <w:rFonts w:ascii="Spranq_eco_sans" w:hAnsi="Spranq_eco_sans" w:cs="Spranq_eco_sans"/>
          <w:sz w:val="20"/>
          <w:szCs w:val="20"/>
        </w:rPr>
        <w:t>ejamos abaixo o entendimento daquele CONFEA:</w:t>
      </w:r>
    </w:p>
    <w:p w:rsidR="000F28E2" w:rsidRPr="009668DD" w:rsidRDefault="000F28E2" w:rsidP="000F28E2">
      <w:pPr>
        <w:autoSpaceDE w:val="0"/>
        <w:autoSpaceDN w:val="0"/>
        <w:adjustRightInd w:val="0"/>
        <w:spacing w:after="0" w:line="240" w:lineRule="auto"/>
        <w:rPr>
          <w:rFonts w:ascii="Spranq_eco_sans" w:hAnsi="Spranq_eco_sans" w:cs="Spranq_eco_sans"/>
          <w:sz w:val="20"/>
          <w:szCs w:val="20"/>
        </w:rPr>
      </w:pPr>
    </w:p>
    <w:p w:rsidR="000F28E2" w:rsidRPr="009668DD" w:rsidRDefault="000F28E2" w:rsidP="000F28E2">
      <w:pPr>
        <w:autoSpaceDE w:val="0"/>
        <w:autoSpaceDN w:val="0"/>
        <w:adjustRightInd w:val="0"/>
        <w:spacing w:after="0" w:line="240" w:lineRule="auto"/>
        <w:rPr>
          <w:rFonts w:ascii="Spranq_eco_sans" w:hAnsi="Spranq_eco_sans" w:cs="Spranq_eco_sans"/>
          <w:sz w:val="20"/>
          <w:szCs w:val="20"/>
        </w:rPr>
      </w:pPr>
      <w:r w:rsidRPr="009668DD">
        <w:rPr>
          <w:rFonts w:ascii="Spranq_eco_sans" w:hAnsi="Spranq_eco_sans" w:cs="Spranq_eco_sans"/>
          <w:sz w:val="20"/>
          <w:szCs w:val="20"/>
        </w:rPr>
        <w:t xml:space="preserve">“Exigência do CONFEA – Conselho Federal de Engenharia e Agronomia, toda execução de serviços de instalação de ar condicionado deverá ser exigida a apresentação de profissional competente ( engenheiro mecânico)...... Com base nos termos da Lei n° 5.194/66, da Lei nº 6496/77 e na Resolução CONFEA n° 218/73 e decisão do Plenário do Conselho Federal de Engenharia, Arquitetura e Agronomia, em sua sessão ordinária n° 1.233 de 7 de julho de 1992, em especial: Toda pessoa jurídica que execute serviços de instalação e manutenção de sistemas condicionadores de ar e de frigorificação fica obrigada ao registro no Conselho Regional de </w:t>
      </w:r>
      <w:proofErr w:type="spellStart"/>
      <w:r w:rsidRPr="009668DD">
        <w:rPr>
          <w:rFonts w:ascii="Spranq_eco_sans" w:hAnsi="Spranq_eco_sans" w:cs="Spranq_eco_sans"/>
          <w:sz w:val="20"/>
          <w:szCs w:val="20"/>
        </w:rPr>
        <w:t>Engenharia,Agronomia</w:t>
      </w:r>
      <w:proofErr w:type="spellEnd"/>
      <w:r w:rsidRPr="009668DD">
        <w:rPr>
          <w:rFonts w:ascii="Spranq_eco_sans" w:hAnsi="Spranq_eco_sans" w:cs="Spranq_eco_sans"/>
          <w:sz w:val="20"/>
          <w:szCs w:val="20"/>
        </w:rPr>
        <w:t xml:space="preserve"> e Arquitetura ( CREA)”</w:t>
      </w:r>
      <w:r w:rsidR="00F36022" w:rsidRPr="009668DD">
        <w:rPr>
          <w:rFonts w:ascii="Spranq_eco_sans" w:hAnsi="Spranq_eco_sans" w:cs="Spranq_eco_sans"/>
          <w:sz w:val="20"/>
          <w:szCs w:val="20"/>
        </w:rPr>
        <w:t>.</w:t>
      </w:r>
    </w:p>
    <w:p w:rsidR="00F36022" w:rsidRPr="009668DD" w:rsidRDefault="00F36022" w:rsidP="000F28E2">
      <w:pPr>
        <w:autoSpaceDE w:val="0"/>
        <w:autoSpaceDN w:val="0"/>
        <w:adjustRightInd w:val="0"/>
        <w:spacing w:after="0" w:line="240" w:lineRule="auto"/>
        <w:rPr>
          <w:rFonts w:ascii="Spranq_eco_sans" w:hAnsi="Spranq_eco_sans" w:cs="Spranq_eco_sans"/>
          <w:sz w:val="20"/>
          <w:szCs w:val="20"/>
        </w:rPr>
      </w:pPr>
    </w:p>
    <w:p w:rsidR="003D2408" w:rsidRDefault="003D2408" w:rsidP="000F28E2">
      <w:pPr>
        <w:autoSpaceDE w:val="0"/>
        <w:autoSpaceDN w:val="0"/>
        <w:adjustRightInd w:val="0"/>
        <w:spacing w:after="0" w:line="240" w:lineRule="auto"/>
        <w:rPr>
          <w:rFonts w:ascii="Spranq_eco_sans" w:hAnsi="Spranq_eco_sans" w:cs="Spranq_eco_sans"/>
          <w:b/>
          <w:sz w:val="20"/>
          <w:szCs w:val="20"/>
        </w:rPr>
      </w:pPr>
    </w:p>
    <w:p w:rsidR="003D2408" w:rsidRDefault="003D2408" w:rsidP="000F28E2">
      <w:pPr>
        <w:autoSpaceDE w:val="0"/>
        <w:autoSpaceDN w:val="0"/>
        <w:adjustRightInd w:val="0"/>
        <w:spacing w:after="0" w:line="240" w:lineRule="auto"/>
        <w:rPr>
          <w:rFonts w:ascii="Spranq_eco_sans" w:hAnsi="Spranq_eco_sans" w:cs="Spranq_eco_sans"/>
          <w:b/>
          <w:sz w:val="20"/>
          <w:szCs w:val="20"/>
        </w:rPr>
      </w:pPr>
    </w:p>
    <w:p w:rsidR="000F28E2" w:rsidRPr="009668DD" w:rsidRDefault="000F28E2" w:rsidP="000F28E2">
      <w:pPr>
        <w:autoSpaceDE w:val="0"/>
        <w:autoSpaceDN w:val="0"/>
        <w:adjustRightInd w:val="0"/>
        <w:spacing w:after="0" w:line="240" w:lineRule="auto"/>
        <w:rPr>
          <w:rFonts w:ascii="Spranq_eco_sans" w:hAnsi="Spranq_eco_sans" w:cs="Spranq_eco_sans"/>
          <w:sz w:val="20"/>
          <w:szCs w:val="20"/>
        </w:rPr>
      </w:pPr>
    </w:p>
    <w:p w:rsidR="009668DD" w:rsidRPr="009668DD" w:rsidRDefault="009668DD" w:rsidP="000F28E2">
      <w:pPr>
        <w:autoSpaceDE w:val="0"/>
        <w:autoSpaceDN w:val="0"/>
        <w:adjustRightInd w:val="0"/>
        <w:spacing w:after="0" w:line="240" w:lineRule="auto"/>
        <w:rPr>
          <w:rFonts w:ascii="Spranq_eco_sans" w:hAnsi="Spranq_eco_sans" w:cs="Spranq_eco_sans"/>
          <w:sz w:val="20"/>
          <w:szCs w:val="20"/>
        </w:rPr>
      </w:pPr>
    </w:p>
    <w:p w:rsidR="00231543" w:rsidRPr="009668DD" w:rsidRDefault="00231543" w:rsidP="000F28E2">
      <w:pPr>
        <w:autoSpaceDE w:val="0"/>
        <w:autoSpaceDN w:val="0"/>
        <w:adjustRightInd w:val="0"/>
        <w:spacing w:after="0" w:line="240" w:lineRule="auto"/>
        <w:rPr>
          <w:rFonts w:ascii="Spranq_eco_sans" w:hAnsi="Spranq_eco_sans" w:cs="Spranq_eco_sans"/>
          <w:b/>
          <w:sz w:val="20"/>
          <w:szCs w:val="20"/>
        </w:rPr>
      </w:pPr>
      <w:r w:rsidRPr="009668DD">
        <w:rPr>
          <w:rFonts w:ascii="Spranq_eco_sans" w:hAnsi="Spranq_eco_sans" w:cs="Spranq_eco_sans"/>
          <w:b/>
          <w:sz w:val="20"/>
          <w:szCs w:val="20"/>
        </w:rPr>
        <w:t>DOS PEDIDOS:</w:t>
      </w:r>
    </w:p>
    <w:p w:rsidR="00231543" w:rsidRPr="009668DD" w:rsidRDefault="00231543" w:rsidP="000F28E2">
      <w:pPr>
        <w:autoSpaceDE w:val="0"/>
        <w:autoSpaceDN w:val="0"/>
        <w:adjustRightInd w:val="0"/>
        <w:spacing w:after="0" w:line="240" w:lineRule="auto"/>
        <w:rPr>
          <w:rFonts w:ascii="Spranq_eco_sans" w:hAnsi="Spranq_eco_sans" w:cs="Spranq_eco_sans"/>
          <w:sz w:val="20"/>
          <w:szCs w:val="20"/>
        </w:rPr>
      </w:pPr>
    </w:p>
    <w:p w:rsidR="00231543" w:rsidRPr="009668DD" w:rsidRDefault="00231543" w:rsidP="003D2408">
      <w:pPr>
        <w:autoSpaceDE w:val="0"/>
        <w:autoSpaceDN w:val="0"/>
        <w:adjustRightInd w:val="0"/>
        <w:spacing w:after="0" w:line="240" w:lineRule="auto"/>
        <w:ind w:firstLine="708"/>
        <w:jc w:val="both"/>
        <w:rPr>
          <w:rFonts w:ascii="CenturyGothic" w:hAnsi="CenturyGothic" w:cs="CenturyGothic"/>
          <w:sz w:val="20"/>
          <w:szCs w:val="20"/>
        </w:rPr>
      </w:pPr>
      <w:r w:rsidRPr="009668DD">
        <w:rPr>
          <w:rFonts w:ascii="CenturyGothic" w:hAnsi="CenturyGothic" w:cs="CenturyGothic"/>
          <w:sz w:val="20"/>
          <w:szCs w:val="20"/>
        </w:rPr>
        <w:t>Por todo o exposto, chega-se à conclusão de que as cláusulas ora</w:t>
      </w:r>
      <w:r w:rsidR="003D2408">
        <w:rPr>
          <w:rFonts w:ascii="CenturyGothic" w:hAnsi="CenturyGothic" w:cs="CenturyGothic"/>
          <w:sz w:val="20"/>
          <w:szCs w:val="20"/>
        </w:rPr>
        <w:t xml:space="preserve"> </w:t>
      </w:r>
      <w:r w:rsidRPr="009668DD">
        <w:rPr>
          <w:rFonts w:ascii="CenturyGothic" w:hAnsi="CenturyGothic" w:cs="CenturyGothic"/>
          <w:sz w:val="20"/>
          <w:szCs w:val="20"/>
        </w:rPr>
        <w:t>discutidas,</w:t>
      </w:r>
      <w:r w:rsidR="003D2408">
        <w:rPr>
          <w:rFonts w:ascii="CenturyGothic" w:hAnsi="CenturyGothic" w:cs="CenturyGothic"/>
          <w:sz w:val="20"/>
          <w:szCs w:val="20"/>
        </w:rPr>
        <w:t xml:space="preserve"> não </w:t>
      </w:r>
      <w:r w:rsidRPr="009668DD">
        <w:rPr>
          <w:rFonts w:ascii="CenturyGothic" w:hAnsi="CenturyGothic" w:cs="CenturyGothic"/>
          <w:sz w:val="20"/>
          <w:szCs w:val="20"/>
        </w:rPr>
        <w:t>previstas no edital, contrariam normas legais que disciplinam a matéria.</w:t>
      </w:r>
    </w:p>
    <w:p w:rsidR="00231543" w:rsidRPr="009668DD" w:rsidRDefault="00231543" w:rsidP="003D2408">
      <w:pPr>
        <w:autoSpaceDE w:val="0"/>
        <w:autoSpaceDN w:val="0"/>
        <w:adjustRightInd w:val="0"/>
        <w:spacing w:after="0" w:line="240" w:lineRule="auto"/>
        <w:jc w:val="both"/>
        <w:rPr>
          <w:rFonts w:ascii="CenturyGothic" w:hAnsi="CenturyGothic" w:cs="CenturyGothic"/>
          <w:sz w:val="20"/>
          <w:szCs w:val="20"/>
        </w:rPr>
      </w:pPr>
    </w:p>
    <w:p w:rsidR="00231543" w:rsidRPr="009668DD" w:rsidRDefault="00231543" w:rsidP="003D2408">
      <w:pPr>
        <w:autoSpaceDE w:val="0"/>
        <w:autoSpaceDN w:val="0"/>
        <w:adjustRightInd w:val="0"/>
        <w:spacing w:after="0" w:line="240" w:lineRule="auto"/>
        <w:ind w:firstLine="708"/>
        <w:jc w:val="both"/>
        <w:rPr>
          <w:rFonts w:ascii="CenturyGothic" w:hAnsi="CenturyGothic" w:cs="CenturyGothic"/>
          <w:sz w:val="20"/>
          <w:szCs w:val="20"/>
        </w:rPr>
      </w:pPr>
      <w:r w:rsidRPr="009668DD">
        <w:rPr>
          <w:rFonts w:ascii="CenturyGothic" w:hAnsi="CenturyGothic" w:cs="CenturyGothic"/>
          <w:sz w:val="20"/>
          <w:szCs w:val="20"/>
        </w:rPr>
        <w:t xml:space="preserve">Seja recebida e considerada tempestiva a presente impugnação para, ao final, ser julgada procedente com a consequente retificação do edital licitatório registrado em </w:t>
      </w:r>
      <w:proofErr w:type="gramStart"/>
      <w:r w:rsidRPr="009668DD">
        <w:rPr>
          <w:rFonts w:ascii="CenturyGothic" w:hAnsi="CenturyGothic" w:cs="CenturyGothic"/>
          <w:sz w:val="20"/>
          <w:szCs w:val="20"/>
        </w:rPr>
        <w:t>epígrafe,  nos</w:t>
      </w:r>
      <w:proofErr w:type="gramEnd"/>
      <w:r w:rsidRPr="009668DD">
        <w:rPr>
          <w:rFonts w:ascii="CenturyGothic" w:hAnsi="CenturyGothic" w:cs="CenturyGothic"/>
          <w:sz w:val="20"/>
          <w:szCs w:val="20"/>
        </w:rPr>
        <w:t xml:space="preserve"> termos aqui discutidos, para que seja adequado às normas supramencionadas, já que no regulamento das contratações é evidenciado que a licitação deve se ater ao princípio da legalidade.</w:t>
      </w:r>
    </w:p>
    <w:p w:rsidR="00231543" w:rsidRPr="009668DD" w:rsidRDefault="00231543" w:rsidP="000F28E2">
      <w:pPr>
        <w:autoSpaceDE w:val="0"/>
        <w:autoSpaceDN w:val="0"/>
        <w:adjustRightInd w:val="0"/>
        <w:spacing w:after="0" w:line="240" w:lineRule="auto"/>
        <w:rPr>
          <w:rFonts w:ascii="Spranq_eco_sans" w:hAnsi="Spranq_eco_sans" w:cs="Spranq_eco_sans"/>
          <w:sz w:val="20"/>
          <w:szCs w:val="20"/>
        </w:rPr>
      </w:pPr>
    </w:p>
    <w:p w:rsidR="00476BCA" w:rsidRPr="009668DD" w:rsidRDefault="00231543" w:rsidP="003D2408">
      <w:pPr>
        <w:autoSpaceDE w:val="0"/>
        <w:autoSpaceDN w:val="0"/>
        <w:adjustRightInd w:val="0"/>
        <w:spacing w:after="0" w:line="240" w:lineRule="auto"/>
        <w:jc w:val="both"/>
        <w:rPr>
          <w:rFonts w:ascii="CenturyGothic" w:hAnsi="CenturyGothic" w:cs="CenturyGothic"/>
          <w:sz w:val="20"/>
          <w:szCs w:val="20"/>
        </w:rPr>
      </w:pPr>
      <w:r w:rsidRPr="009668DD">
        <w:rPr>
          <w:rFonts w:ascii="Spranq_eco_sans" w:hAnsi="Spranq_eco_sans" w:cs="Spranq_eco_sans"/>
          <w:b/>
          <w:sz w:val="20"/>
          <w:szCs w:val="20"/>
        </w:rPr>
        <w:t>1)</w:t>
      </w:r>
      <w:r w:rsidR="00476BCA" w:rsidRPr="009668DD">
        <w:rPr>
          <w:rFonts w:ascii="CenturyGothic" w:hAnsi="CenturyGothic" w:cs="CenturyGothic"/>
          <w:sz w:val="20"/>
          <w:szCs w:val="20"/>
        </w:rPr>
        <w:t xml:space="preserve"> Que se faça constar </w:t>
      </w:r>
      <w:r w:rsidR="003D2408">
        <w:rPr>
          <w:rFonts w:ascii="CenturyGothic" w:hAnsi="CenturyGothic" w:cs="CenturyGothic"/>
          <w:sz w:val="20"/>
          <w:szCs w:val="20"/>
        </w:rPr>
        <w:t xml:space="preserve">como documento de QUALIFICAÇÃO TÉCNICA </w:t>
      </w:r>
      <w:r w:rsidR="00476BCA" w:rsidRPr="009668DD">
        <w:rPr>
          <w:rFonts w:ascii="CenturyGothic" w:hAnsi="CenturyGothic" w:cs="CenturyGothic"/>
          <w:sz w:val="20"/>
          <w:szCs w:val="20"/>
        </w:rPr>
        <w:t xml:space="preserve">a exigência de habilitação </w:t>
      </w:r>
      <w:proofErr w:type="gramStart"/>
      <w:r w:rsidR="00476BCA" w:rsidRPr="009668DD">
        <w:rPr>
          <w:rFonts w:ascii="CenturyGothic" w:hAnsi="CenturyGothic" w:cs="CenturyGothic"/>
          <w:sz w:val="20"/>
          <w:szCs w:val="20"/>
        </w:rPr>
        <w:t>técnica  ,</w:t>
      </w:r>
      <w:proofErr w:type="gramEnd"/>
      <w:r w:rsidR="00476BCA" w:rsidRPr="009668DD">
        <w:rPr>
          <w:rFonts w:ascii="CenturyGothic" w:hAnsi="CenturyGothic" w:cs="CenturyGothic"/>
          <w:sz w:val="20"/>
          <w:szCs w:val="20"/>
        </w:rPr>
        <w:t xml:space="preserve"> bem como de registro no CREA do profissional responsável pela instalação de ar-condicionado, visto que tal omissão afronta as normas do órgão técnico competente.</w:t>
      </w:r>
    </w:p>
    <w:p w:rsidR="00476BCA" w:rsidRPr="009668DD" w:rsidRDefault="00476BCA" w:rsidP="003D2408">
      <w:pPr>
        <w:autoSpaceDE w:val="0"/>
        <w:autoSpaceDN w:val="0"/>
        <w:adjustRightInd w:val="0"/>
        <w:spacing w:after="0" w:line="240" w:lineRule="auto"/>
        <w:jc w:val="both"/>
        <w:rPr>
          <w:rFonts w:ascii="CenturyGothic" w:hAnsi="CenturyGothic" w:cs="CenturyGothic"/>
          <w:sz w:val="20"/>
          <w:szCs w:val="20"/>
        </w:rPr>
      </w:pPr>
      <w:r w:rsidRPr="009668DD">
        <w:rPr>
          <w:rFonts w:ascii="CenturyGothic" w:hAnsi="CenturyGothic" w:cs="CenturyGothic"/>
          <w:sz w:val="20"/>
          <w:szCs w:val="20"/>
        </w:rPr>
        <w:t xml:space="preserve">    Ainda, solicitamos que seja exigido a apresentação acervo técnico e atestado de capacidade técnica </w:t>
      </w:r>
      <w:r w:rsidR="000505E3">
        <w:rPr>
          <w:rFonts w:ascii="CenturyGothic" w:hAnsi="CenturyGothic" w:cs="CenturyGothic"/>
          <w:sz w:val="20"/>
          <w:szCs w:val="20"/>
        </w:rPr>
        <w:t>devidamente registrado no CREA.</w:t>
      </w:r>
    </w:p>
    <w:p w:rsidR="000F28E2" w:rsidRPr="009668DD" w:rsidRDefault="00476BCA" w:rsidP="003D2408">
      <w:pPr>
        <w:autoSpaceDE w:val="0"/>
        <w:autoSpaceDN w:val="0"/>
        <w:adjustRightInd w:val="0"/>
        <w:spacing w:after="0" w:line="240" w:lineRule="auto"/>
        <w:jc w:val="both"/>
        <w:rPr>
          <w:rFonts w:ascii="Spranq_eco_sans" w:hAnsi="Spranq_eco_sans" w:cs="Spranq_eco_sans"/>
          <w:sz w:val="20"/>
          <w:szCs w:val="20"/>
        </w:rPr>
      </w:pPr>
      <w:r w:rsidRPr="009668DD">
        <w:rPr>
          <w:rFonts w:ascii="CenturyGothic" w:hAnsi="CenturyGothic" w:cs="CenturyGothic"/>
          <w:sz w:val="20"/>
          <w:szCs w:val="20"/>
        </w:rPr>
        <w:t xml:space="preserve">    </w:t>
      </w:r>
      <w:r w:rsidR="000F28E2" w:rsidRPr="009668DD">
        <w:rPr>
          <w:rFonts w:ascii="Spranq_eco_sans" w:hAnsi="Spranq_eco_sans" w:cs="Spranq_eco_sans"/>
          <w:sz w:val="20"/>
          <w:szCs w:val="20"/>
        </w:rPr>
        <w:t>Comprovação do vínculo funcional ou de emprego do profissional, por meio de</w:t>
      </w:r>
    </w:p>
    <w:p w:rsidR="000F28E2" w:rsidRPr="009668DD" w:rsidRDefault="000F28E2" w:rsidP="003D2408">
      <w:pPr>
        <w:autoSpaceDE w:val="0"/>
        <w:autoSpaceDN w:val="0"/>
        <w:adjustRightInd w:val="0"/>
        <w:spacing w:after="0" w:line="240" w:lineRule="auto"/>
        <w:jc w:val="both"/>
        <w:rPr>
          <w:rFonts w:ascii="Spranq_eco_sans" w:hAnsi="Spranq_eco_sans" w:cs="Spranq_eco_sans"/>
          <w:sz w:val="20"/>
          <w:szCs w:val="20"/>
        </w:rPr>
      </w:pPr>
      <w:r w:rsidRPr="009668DD">
        <w:rPr>
          <w:rFonts w:ascii="Spranq_eco_sans" w:hAnsi="Spranq_eco_sans" w:cs="Spranq_eco_sans"/>
          <w:sz w:val="20"/>
          <w:szCs w:val="20"/>
        </w:rPr>
        <w:t>Contrato de prestação de serviços reconhecido pelo CREA ou de Carteira de Trabalho ou de documento hábil da Delegacia Regional do Trabalho ou sendo sócio da empresa comprovado pela última alteração contratual.</w:t>
      </w:r>
    </w:p>
    <w:p w:rsidR="000F28E2" w:rsidRPr="009668DD" w:rsidRDefault="000F28E2" w:rsidP="000F28E2">
      <w:pPr>
        <w:autoSpaceDE w:val="0"/>
        <w:autoSpaceDN w:val="0"/>
        <w:adjustRightInd w:val="0"/>
        <w:spacing w:after="0" w:line="240" w:lineRule="auto"/>
        <w:rPr>
          <w:rFonts w:ascii="Spranq_eco_sans" w:hAnsi="Spranq_eco_sans" w:cs="Spranq_eco_sans"/>
          <w:sz w:val="20"/>
          <w:szCs w:val="20"/>
        </w:rPr>
      </w:pPr>
    </w:p>
    <w:p w:rsidR="000F28E2" w:rsidRPr="009668DD" w:rsidRDefault="000F28E2" w:rsidP="00476BCA">
      <w:pPr>
        <w:autoSpaceDE w:val="0"/>
        <w:autoSpaceDN w:val="0"/>
        <w:adjustRightInd w:val="0"/>
        <w:spacing w:after="0" w:line="240" w:lineRule="auto"/>
        <w:rPr>
          <w:rFonts w:ascii="Spranq_eco_sans" w:hAnsi="Spranq_eco_sans" w:cs="Spranq_eco_sans"/>
          <w:sz w:val="20"/>
          <w:szCs w:val="20"/>
        </w:rPr>
      </w:pPr>
    </w:p>
    <w:p w:rsidR="00FF367F" w:rsidRDefault="00476BCA" w:rsidP="003D2408">
      <w:pPr>
        <w:tabs>
          <w:tab w:val="left" w:pos="3661"/>
        </w:tabs>
        <w:autoSpaceDE w:val="0"/>
        <w:autoSpaceDN w:val="0"/>
        <w:adjustRightInd w:val="0"/>
        <w:spacing w:after="0" w:line="240" w:lineRule="auto"/>
        <w:rPr>
          <w:rFonts w:ascii="Spranq_eco_sans" w:hAnsi="Spranq_eco_sans" w:cs="Spranq_eco_sans"/>
          <w:noProof/>
          <w:lang w:eastAsia="pt-BR"/>
        </w:rPr>
      </w:pPr>
      <w:r w:rsidRPr="009668DD">
        <w:rPr>
          <w:rFonts w:ascii="CenturyGothic" w:hAnsi="CenturyGothic" w:cs="CenturyGothic"/>
          <w:sz w:val="20"/>
          <w:szCs w:val="20"/>
        </w:rPr>
        <w:t>Sendo isto, peço deferimento</w:t>
      </w:r>
      <w:r w:rsidR="003D2408">
        <w:rPr>
          <w:rFonts w:ascii="CenturyGothic" w:hAnsi="CenturyGothic" w:cs="CenturyGothic"/>
          <w:sz w:val="20"/>
          <w:szCs w:val="20"/>
        </w:rPr>
        <w:t>.</w:t>
      </w:r>
      <w:r w:rsidR="003D2408">
        <w:rPr>
          <w:rFonts w:ascii="CenturyGothic" w:hAnsi="CenturyGothic" w:cs="CenturyGothic"/>
          <w:sz w:val="20"/>
          <w:szCs w:val="20"/>
        </w:rPr>
        <w:tab/>
        <w:t xml:space="preserve">                 Campo Bom, </w:t>
      </w:r>
      <w:r w:rsidR="000505E3">
        <w:rPr>
          <w:rFonts w:ascii="CenturyGothic" w:hAnsi="CenturyGothic" w:cs="CenturyGothic"/>
          <w:sz w:val="20"/>
          <w:szCs w:val="20"/>
        </w:rPr>
        <w:t xml:space="preserve">02 de </w:t>
      </w:r>
      <w:proofErr w:type="gramStart"/>
      <w:r w:rsidR="000505E3">
        <w:rPr>
          <w:rFonts w:ascii="CenturyGothic" w:hAnsi="CenturyGothic" w:cs="CenturyGothic"/>
          <w:sz w:val="20"/>
          <w:szCs w:val="20"/>
        </w:rPr>
        <w:t>Fevereiro</w:t>
      </w:r>
      <w:proofErr w:type="gramEnd"/>
      <w:r w:rsidR="000505E3">
        <w:rPr>
          <w:rFonts w:ascii="CenturyGothic" w:hAnsi="CenturyGothic" w:cs="CenturyGothic"/>
          <w:sz w:val="20"/>
          <w:szCs w:val="20"/>
        </w:rPr>
        <w:t xml:space="preserve"> de 2021</w:t>
      </w:r>
      <w:r>
        <w:rPr>
          <w:rFonts w:ascii="CenturyGothic" w:hAnsi="CenturyGothic" w:cs="CenturyGothic"/>
          <w:sz w:val="24"/>
          <w:szCs w:val="24"/>
        </w:rPr>
        <w:tab/>
      </w:r>
    </w:p>
    <w:p w:rsidR="000505E3" w:rsidRDefault="000505E3" w:rsidP="003D2408">
      <w:pPr>
        <w:tabs>
          <w:tab w:val="left" w:pos="3661"/>
        </w:tabs>
        <w:autoSpaceDE w:val="0"/>
        <w:autoSpaceDN w:val="0"/>
        <w:adjustRightInd w:val="0"/>
        <w:spacing w:after="0" w:line="240" w:lineRule="auto"/>
        <w:rPr>
          <w:rFonts w:ascii="Spranq_eco_sans" w:hAnsi="Spranq_eco_sans" w:cs="Spranq_eco_sans"/>
          <w:noProof/>
          <w:lang w:eastAsia="pt-BR"/>
        </w:rPr>
      </w:pPr>
    </w:p>
    <w:p w:rsidR="000505E3" w:rsidRDefault="000505E3" w:rsidP="003D2408">
      <w:pPr>
        <w:tabs>
          <w:tab w:val="left" w:pos="3661"/>
        </w:tabs>
        <w:autoSpaceDE w:val="0"/>
        <w:autoSpaceDN w:val="0"/>
        <w:adjustRightInd w:val="0"/>
        <w:spacing w:after="0" w:line="240" w:lineRule="auto"/>
        <w:rPr>
          <w:rFonts w:ascii="Spranq_eco_sans" w:hAnsi="Spranq_eco_sans" w:cs="Spranq_eco_sans"/>
          <w:noProof/>
          <w:lang w:eastAsia="pt-BR"/>
        </w:rPr>
      </w:pPr>
    </w:p>
    <w:p w:rsidR="00870E5B" w:rsidRDefault="00870E5B" w:rsidP="003D2408">
      <w:pPr>
        <w:tabs>
          <w:tab w:val="left" w:pos="3661"/>
        </w:tabs>
        <w:autoSpaceDE w:val="0"/>
        <w:autoSpaceDN w:val="0"/>
        <w:adjustRightInd w:val="0"/>
        <w:spacing w:after="0" w:line="240" w:lineRule="auto"/>
        <w:rPr>
          <w:rFonts w:ascii="Spranq_eco_sans" w:hAnsi="Spranq_eco_sans" w:cs="Spranq_eco_sans"/>
          <w:noProof/>
          <w:lang w:eastAsia="pt-BR"/>
        </w:rPr>
      </w:pPr>
    </w:p>
    <w:p w:rsidR="00870E5B" w:rsidRDefault="00870E5B" w:rsidP="003D2408">
      <w:pPr>
        <w:tabs>
          <w:tab w:val="left" w:pos="3661"/>
        </w:tabs>
        <w:autoSpaceDE w:val="0"/>
        <w:autoSpaceDN w:val="0"/>
        <w:adjustRightInd w:val="0"/>
        <w:spacing w:after="0" w:line="240" w:lineRule="auto"/>
        <w:rPr>
          <w:rFonts w:ascii="Spranq_eco_sans" w:hAnsi="Spranq_eco_sans" w:cs="Spranq_eco_sans"/>
          <w:noProof/>
          <w:lang w:eastAsia="pt-BR"/>
        </w:rPr>
      </w:pPr>
    </w:p>
    <w:p w:rsidR="00870E5B" w:rsidRDefault="00870E5B" w:rsidP="003D2408">
      <w:pPr>
        <w:tabs>
          <w:tab w:val="left" w:pos="3661"/>
        </w:tabs>
        <w:autoSpaceDE w:val="0"/>
        <w:autoSpaceDN w:val="0"/>
        <w:adjustRightInd w:val="0"/>
        <w:spacing w:after="0" w:line="240" w:lineRule="auto"/>
        <w:rPr>
          <w:rFonts w:ascii="Spranq_eco_sans" w:hAnsi="Spranq_eco_sans" w:cs="Spranq_eco_sans"/>
          <w:noProof/>
          <w:lang w:eastAsia="pt-BR"/>
        </w:rPr>
      </w:pPr>
      <w:r>
        <w:rPr>
          <w:rFonts w:ascii="Spranq_eco_sans" w:hAnsi="Spranq_eco_sans" w:cs="Spranq_eco_sans"/>
          <w:noProof/>
          <w:lang w:eastAsia="pt-BR"/>
        </w:rPr>
        <w:tab/>
      </w:r>
      <w:r>
        <w:rPr>
          <w:rFonts w:ascii="Spranq_eco_sans" w:hAnsi="Spranq_eco_sans" w:cs="Spranq_eco_sans"/>
          <w:noProof/>
          <w:lang w:eastAsia="pt-BR"/>
        </w:rPr>
        <w:tab/>
      </w:r>
      <w:r w:rsidRPr="00870E5B">
        <w:rPr>
          <w:rFonts w:ascii="Spranq_eco_sans" w:hAnsi="Spranq_eco_sans" w:cs="Spranq_eco_sans"/>
          <w:noProof/>
          <w:lang w:eastAsia="pt-BR"/>
        </w:rPr>
        <w:drawing>
          <wp:inline distT="0" distB="0" distL="0" distR="0">
            <wp:extent cx="2714625" cy="1250613"/>
            <wp:effectExtent l="0" t="0" r="0" b="6985"/>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35785" cy="1260361"/>
                    </a:xfrm>
                    <a:prstGeom prst="rect">
                      <a:avLst/>
                    </a:prstGeom>
                    <a:noFill/>
                    <a:ln>
                      <a:noFill/>
                    </a:ln>
                  </pic:spPr>
                </pic:pic>
              </a:graphicData>
            </a:graphic>
          </wp:inline>
        </w:drawing>
      </w:r>
    </w:p>
    <w:p w:rsidR="000505E3" w:rsidRDefault="000505E3" w:rsidP="003D2408">
      <w:pPr>
        <w:tabs>
          <w:tab w:val="left" w:pos="3661"/>
        </w:tabs>
        <w:autoSpaceDE w:val="0"/>
        <w:autoSpaceDN w:val="0"/>
        <w:adjustRightInd w:val="0"/>
        <w:spacing w:after="0" w:line="240" w:lineRule="auto"/>
        <w:rPr>
          <w:rFonts w:ascii="Spranq_eco_sans" w:hAnsi="Spranq_eco_sans" w:cs="Spranq_eco_sans"/>
          <w:noProof/>
          <w:lang w:eastAsia="pt-BR"/>
        </w:rPr>
      </w:pPr>
    </w:p>
    <w:p w:rsidR="000505E3" w:rsidRDefault="000505E3" w:rsidP="003D2408">
      <w:pPr>
        <w:tabs>
          <w:tab w:val="left" w:pos="3661"/>
        </w:tabs>
        <w:autoSpaceDE w:val="0"/>
        <w:autoSpaceDN w:val="0"/>
        <w:adjustRightInd w:val="0"/>
        <w:spacing w:after="0" w:line="240" w:lineRule="auto"/>
        <w:rPr>
          <w:rFonts w:ascii="Spranq_eco_sans" w:hAnsi="Spranq_eco_sans" w:cs="Spranq_eco_sans"/>
          <w:noProof/>
          <w:lang w:eastAsia="pt-BR"/>
        </w:rPr>
      </w:pPr>
    </w:p>
    <w:p w:rsidR="000505E3" w:rsidRDefault="000505E3" w:rsidP="003D2408">
      <w:pPr>
        <w:tabs>
          <w:tab w:val="left" w:pos="3661"/>
        </w:tabs>
        <w:autoSpaceDE w:val="0"/>
        <w:autoSpaceDN w:val="0"/>
        <w:adjustRightInd w:val="0"/>
        <w:spacing w:after="0" w:line="240" w:lineRule="auto"/>
        <w:rPr>
          <w:rFonts w:ascii="Spranq_eco_sans" w:hAnsi="Spranq_eco_sans" w:cs="Spranq_eco_sans"/>
        </w:rPr>
      </w:pPr>
    </w:p>
    <w:p w:rsidR="00FF367F" w:rsidRDefault="00743E00" w:rsidP="00FF367F">
      <w:pPr>
        <w:autoSpaceDE w:val="0"/>
        <w:autoSpaceDN w:val="0"/>
        <w:adjustRightInd w:val="0"/>
        <w:spacing w:after="0" w:line="240" w:lineRule="auto"/>
        <w:rPr>
          <w:rFonts w:ascii="Spranq_eco_sans" w:hAnsi="Spranq_eco_sans" w:cs="Spranq_eco_sans"/>
        </w:rPr>
      </w:pPr>
      <w:r>
        <w:rPr>
          <w:rFonts w:ascii="Spranq_eco_sans" w:hAnsi="Spranq_eco_sans" w:cs="Spranq_eco_sans"/>
        </w:rPr>
        <w:tab/>
      </w:r>
      <w:r>
        <w:rPr>
          <w:rFonts w:ascii="Spranq_eco_sans" w:hAnsi="Spranq_eco_sans" w:cs="Spranq_eco_sans"/>
        </w:rPr>
        <w:tab/>
      </w:r>
      <w:r>
        <w:rPr>
          <w:rFonts w:ascii="Spranq_eco_sans" w:hAnsi="Spranq_eco_sans" w:cs="Spranq_eco_sans"/>
        </w:rPr>
        <w:tab/>
      </w:r>
      <w:r>
        <w:rPr>
          <w:rFonts w:ascii="Spranq_eco_sans" w:hAnsi="Spranq_eco_sans" w:cs="Spranq_eco_sans"/>
        </w:rPr>
        <w:tab/>
      </w:r>
      <w:r>
        <w:rPr>
          <w:rFonts w:ascii="Spranq_eco_sans" w:hAnsi="Spranq_eco_sans" w:cs="Spranq_eco_sans"/>
        </w:rPr>
        <w:tab/>
      </w:r>
      <w:r>
        <w:rPr>
          <w:rFonts w:ascii="Spranq_eco_sans" w:hAnsi="Spranq_eco_sans" w:cs="Spranq_eco_sans"/>
        </w:rPr>
        <w:tab/>
      </w:r>
      <w:r>
        <w:rPr>
          <w:rFonts w:ascii="Spranq_eco_sans" w:hAnsi="Spranq_eco_sans" w:cs="Spranq_eco_sans"/>
        </w:rPr>
        <w:tab/>
      </w:r>
      <w:r>
        <w:rPr>
          <w:rFonts w:ascii="Spranq_eco_sans" w:hAnsi="Spranq_eco_sans" w:cs="Spranq_eco_sans"/>
        </w:rPr>
        <w:tab/>
      </w:r>
      <w:r w:rsidR="00FF367F">
        <w:rPr>
          <w:rFonts w:ascii="Spranq_eco_sans" w:hAnsi="Spranq_eco_sans" w:cs="Spranq_eco_sans"/>
        </w:rPr>
        <w:t xml:space="preserve">   </w:t>
      </w:r>
    </w:p>
    <w:sectPr w:rsidR="00FF367F" w:rsidSect="003D2408">
      <w:pgSz w:w="11906" w:h="16838"/>
      <w:pgMar w:top="1" w:right="1701" w:bottom="0"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pranq_eco_sans">
    <w:panose1 w:val="00000000000000000000"/>
    <w:charset w:val="00"/>
    <w:family w:val="auto"/>
    <w:notTrueType/>
    <w:pitch w:val="default"/>
    <w:sig w:usb0="00000003" w:usb1="00000000" w:usb2="00000000" w:usb3="00000000" w:csb0="00000001" w:csb1="00000000"/>
  </w:font>
  <w:font w:name="CenturyGothic,Bold">
    <w:panose1 w:val="00000000000000000000"/>
    <w:charset w:val="00"/>
    <w:family w:val="auto"/>
    <w:notTrueType/>
    <w:pitch w:val="default"/>
    <w:sig w:usb0="00000003" w:usb1="00000000" w:usb2="00000000" w:usb3="00000000" w:csb0="00000001" w:csb1="00000000"/>
  </w:font>
  <w:font w:name="CenturyGothic">
    <w:panose1 w:val="00000000000000000000"/>
    <w:charset w:val="00"/>
    <w:family w:val="auto"/>
    <w:notTrueType/>
    <w:pitch w:val="default"/>
    <w:sig w:usb0="00000003" w:usb1="00000000" w:usb2="00000000" w:usb3="00000000" w:csb0="00000001" w:csb1="00000000"/>
  </w:font>
  <w:font w:name="CenturyGothic,Italic">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28E2"/>
    <w:rsid w:val="000505E3"/>
    <w:rsid w:val="000F28E2"/>
    <w:rsid w:val="00231543"/>
    <w:rsid w:val="00261286"/>
    <w:rsid w:val="003D2408"/>
    <w:rsid w:val="0046591E"/>
    <w:rsid w:val="00476BCA"/>
    <w:rsid w:val="00743E00"/>
    <w:rsid w:val="007F59BA"/>
    <w:rsid w:val="00804B65"/>
    <w:rsid w:val="00870E5B"/>
    <w:rsid w:val="008A607F"/>
    <w:rsid w:val="009668DD"/>
    <w:rsid w:val="00B54C9D"/>
    <w:rsid w:val="00BE7CA5"/>
    <w:rsid w:val="00C24DF0"/>
    <w:rsid w:val="00C31103"/>
    <w:rsid w:val="00C34705"/>
    <w:rsid w:val="00E832BB"/>
    <w:rsid w:val="00F36022"/>
    <w:rsid w:val="00FF367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513E849-BB45-4E2F-A6E8-E28931F726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PargrafodaLista">
    <w:name w:val="List Paragraph"/>
    <w:basedOn w:val="Normal"/>
    <w:uiPriority w:val="34"/>
    <w:qFormat/>
    <w:rsid w:val="0046591E"/>
    <w:pPr>
      <w:spacing w:after="0" w:line="240" w:lineRule="auto"/>
      <w:ind w:left="708"/>
    </w:pPr>
    <w:rPr>
      <w:rFonts w:ascii="Times New Roman" w:eastAsia="Times New Roman" w:hAnsi="Times New Roman" w:cs="Times New Roman"/>
      <w:sz w:val="20"/>
      <w:szCs w:val="20"/>
      <w:lang w:eastAsia="pt-BR"/>
    </w:rPr>
  </w:style>
  <w:style w:type="paragraph" w:styleId="NormalWeb">
    <w:name w:val="Normal (Web)"/>
    <w:basedOn w:val="Normal"/>
    <w:uiPriority w:val="99"/>
    <w:semiHidden/>
    <w:unhideWhenUsed/>
    <w:rsid w:val="007F59BA"/>
    <w:pPr>
      <w:spacing w:before="100" w:beforeAutospacing="1" w:after="100" w:afterAutospacing="1" w:line="240" w:lineRule="auto"/>
    </w:pPr>
    <w:rPr>
      <w:rFonts w:ascii="Times New Roman" w:eastAsia="Times New Roman" w:hAnsi="Times New Roman" w:cs="Times New Roman"/>
      <w:sz w:val="24"/>
      <w:szCs w:val="24"/>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7777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emf"/><Relationship Id="rId4"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769</Words>
  <Characters>4157</Characters>
  <Application>Microsoft Office Word</Application>
  <DocSecurity>4</DocSecurity>
  <Lines>34</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Samara Guth</cp:lastModifiedBy>
  <cp:revision>2</cp:revision>
  <dcterms:created xsi:type="dcterms:W3CDTF">2021-02-04T18:34:00Z</dcterms:created>
  <dcterms:modified xsi:type="dcterms:W3CDTF">2021-02-04T18:34:00Z</dcterms:modified>
</cp:coreProperties>
</file>