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23523C">
        <w:rPr>
          <w:rFonts w:asciiTheme="minorHAnsi" w:hAnsiTheme="minorHAnsi" w:cs="Arial"/>
          <w:b/>
          <w:szCs w:val="24"/>
        </w:rPr>
        <w:t>3</w:t>
      </w:r>
      <w:r w:rsidR="00B77C83">
        <w:rPr>
          <w:rFonts w:asciiTheme="minorHAnsi" w:hAnsiTheme="minorHAnsi" w:cs="Arial"/>
          <w:b/>
          <w:szCs w:val="24"/>
        </w:rPr>
        <w:t>8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23523C">
        <w:rPr>
          <w:rFonts w:asciiTheme="minorHAnsi" w:hAnsiTheme="minorHAnsi" w:cs="Arial"/>
          <w:b/>
          <w:szCs w:val="24"/>
        </w:rPr>
        <w:t>23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23523C">
        <w:rPr>
          <w:rFonts w:asciiTheme="minorHAnsi" w:hAnsiTheme="minorHAnsi" w:cs="Arial"/>
          <w:b/>
          <w:szCs w:val="24"/>
        </w:rPr>
        <w:t>ABRIL</w:t>
      </w:r>
      <w:r w:rsidR="00352D81">
        <w:rPr>
          <w:rFonts w:asciiTheme="minorHAnsi" w:hAnsiTheme="minorHAnsi" w:cs="Arial"/>
          <w:b/>
          <w:szCs w:val="24"/>
        </w:rPr>
        <w:t xml:space="preserve">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23523C">
      <w:pPr>
        <w:pStyle w:val="Recuodecorpodetexto2"/>
        <w:spacing w:line="240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E72C3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B77C83">
        <w:rPr>
          <w:rFonts w:asciiTheme="minorHAnsi" w:hAnsiTheme="minorHAnsi" w:cs="Arial"/>
          <w:i w:val="0"/>
          <w:iCs w:val="0"/>
          <w:caps/>
          <w:sz w:val="24"/>
          <w:szCs w:val="24"/>
        </w:rPr>
        <w:t>4.800.000</w:t>
      </w:r>
      <w:r w:rsidR="00AE52EB" w:rsidRPr="00AE52EB">
        <w:rPr>
          <w:rFonts w:asciiTheme="minorHAnsi" w:hAnsiTheme="minorHAnsi" w:cs="Arial"/>
          <w:i w:val="0"/>
          <w:iCs w:val="0"/>
          <w:caps/>
          <w:sz w:val="24"/>
          <w:szCs w:val="24"/>
        </w:rPr>
        <w:t>,00</w:t>
      </w:r>
      <w:r w:rsidR="00AE52E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PARA O PODER </w:t>
      </w:r>
      <w:r w:rsidR="002A5F10">
        <w:rPr>
          <w:rFonts w:asciiTheme="minorHAnsi" w:hAnsiTheme="minorHAnsi" w:cs="Arial"/>
          <w:i w:val="0"/>
          <w:iCs w:val="0"/>
          <w:caps/>
          <w:sz w:val="24"/>
          <w:szCs w:val="24"/>
        </w:rPr>
        <w:t>executivo.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</w:t>
      </w:r>
      <w:r w:rsidR="002A5F10">
        <w:rPr>
          <w:rFonts w:asciiTheme="minorHAnsi" w:hAnsiTheme="minorHAnsi" w:cs="Arial"/>
          <w:i w:val="0"/>
          <w:sz w:val="24"/>
          <w:szCs w:val="24"/>
        </w:rPr>
        <w:t>3.7</w:t>
      </w:r>
      <w:r w:rsidR="00B77C83">
        <w:rPr>
          <w:rFonts w:asciiTheme="minorHAnsi" w:hAnsiTheme="minorHAnsi" w:cs="Arial"/>
          <w:i w:val="0"/>
          <w:sz w:val="24"/>
          <w:szCs w:val="24"/>
        </w:rPr>
        <w:t>60</w:t>
      </w:r>
      <w:r w:rsidR="005D4A2A">
        <w:rPr>
          <w:rFonts w:asciiTheme="minorHAnsi" w:hAnsiTheme="minorHAnsi" w:cs="Arial"/>
          <w:i w:val="0"/>
          <w:sz w:val="24"/>
          <w:szCs w:val="24"/>
        </w:rPr>
        <w:t>/201</w:t>
      </w:r>
      <w:r w:rsidR="00352D81">
        <w:rPr>
          <w:rFonts w:asciiTheme="minorHAnsi" w:hAnsiTheme="minorHAnsi" w:cs="Arial"/>
          <w:i w:val="0"/>
          <w:sz w:val="24"/>
          <w:szCs w:val="24"/>
        </w:rPr>
        <w:t>9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Pr="0023523C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18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3523C" w:rsidRDefault="002D1573" w:rsidP="002D1573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352D81" w:rsidRPr="00AB6F92" w:rsidRDefault="009B6B6A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Especial no valor de </w:t>
      </w:r>
      <w:r w:rsidR="009E72C3" w:rsidRPr="0026645C">
        <w:rPr>
          <w:rFonts w:asciiTheme="minorHAnsi" w:hAnsiTheme="minorHAnsi" w:cs="Arial"/>
          <w:sz w:val="24"/>
          <w:szCs w:val="24"/>
        </w:rPr>
        <w:t>R$</w:t>
      </w:r>
      <w:r w:rsidR="009E72C3" w:rsidRPr="00817657">
        <w:rPr>
          <w:rFonts w:asciiTheme="minorHAnsi" w:hAnsiTheme="minorHAnsi" w:cs="Arial"/>
          <w:sz w:val="24"/>
          <w:szCs w:val="24"/>
        </w:rPr>
        <w:t xml:space="preserve"> </w:t>
      </w:r>
      <w:r w:rsidR="00B77C83">
        <w:rPr>
          <w:rFonts w:asciiTheme="minorHAnsi" w:hAnsiTheme="minorHAnsi" w:cs="Arial"/>
          <w:sz w:val="24"/>
          <w:szCs w:val="24"/>
        </w:rPr>
        <w:t>4.800.000,00</w:t>
      </w:r>
      <w:r w:rsidR="00B77C83" w:rsidRPr="00BE555C">
        <w:rPr>
          <w:rFonts w:asciiTheme="minorHAnsi" w:hAnsiTheme="minorHAnsi" w:cs="Arial"/>
          <w:sz w:val="24"/>
          <w:szCs w:val="24"/>
        </w:rPr>
        <w:t xml:space="preserve"> (</w:t>
      </w:r>
      <w:r w:rsidR="00B77C83">
        <w:rPr>
          <w:rFonts w:asciiTheme="minorHAnsi" w:hAnsiTheme="minorHAnsi" w:cs="Arial"/>
          <w:sz w:val="24"/>
          <w:szCs w:val="24"/>
        </w:rPr>
        <w:t>q</w:t>
      </w:r>
      <w:r w:rsidR="00B77C83" w:rsidRPr="0018177F">
        <w:rPr>
          <w:rFonts w:asciiTheme="minorHAnsi" w:hAnsiTheme="minorHAnsi" w:cs="Arial"/>
          <w:sz w:val="24"/>
          <w:szCs w:val="24"/>
        </w:rPr>
        <w:t>uatro milhões e oitocentos mil reais)</w:t>
      </w:r>
      <w:r w:rsidR="00352D81" w:rsidRPr="00AB6F92">
        <w:rPr>
          <w:rFonts w:asciiTheme="minorHAnsi" w:hAnsiTheme="minorHAnsi" w:cs="Arial"/>
          <w:sz w:val="24"/>
          <w:szCs w:val="24"/>
        </w:rPr>
        <w:t>, que será utilizado nas seguintes dotações orçamentárias: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C83" w:rsidRPr="0018177F" w:rsidRDefault="00B77C83" w:rsidP="00B77C83">
      <w:pPr>
        <w:jc w:val="both"/>
        <w:rPr>
          <w:rFonts w:asciiTheme="minorHAnsi" w:hAnsiTheme="minorHAnsi" w:cs="Arial"/>
          <w:sz w:val="24"/>
          <w:szCs w:val="24"/>
        </w:rPr>
      </w:pPr>
      <w:r w:rsidRPr="0018177F">
        <w:rPr>
          <w:rFonts w:asciiTheme="minorHAnsi" w:hAnsiTheme="minorHAnsi" w:cs="Arial"/>
          <w:sz w:val="24"/>
          <w:szCs w:val="24"/>
        </w:rPr>
        <w:t>0900-SEC MUN DE OBRAS SANEAMENTO, LOGÍSTICA E TRANSPORTE</w:t>
      </w:r>
    </w:p>
    <w:p w:rsidR="00B77C83" w:rsidRPr="0018177F" w:rsidRDefault="00B77C83" w:rsidP="00B77C83">
      <w:pPr>
        <w:jc w:val="both"/>
        <w:rPr>
          <w:rFonts w:asciiTheme="minorHAnsi" w:hAnsiTheme="minorHAnsi" w:cs="Arial"/>
          <w:sz w:val="24"/>
          <w:szCs w:val="24"/>
        </w:rPr>
      </w:pPr>
      <w:r w:rsidRPr="0018177F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B77C83" w:rsidRPr="0018177F" w:rsidRDefault="00B77C83" w:rsidP="00B77C83">
      <w:pPr>
        <w:jc w:val="both"/>
        <w:rPr>
          <w:rFonts w:asciiTheme="minorHAnsi" w:hAnsiTheme="minorHAnsi" w:cs="Arial"/>
          <w:sz w:val="24"/>
          <w:szCs w:val="24"/>
        </w:rPr>
      </w:pPr>
      <w:r w:rsidRPr="0018177F">
        <w:rPr>
          <w:rFonts w:asciiTheme="minorHAnsi" w:hAnsiTheme="minorHAnsi" w:cs="Arial"/>
          <w:sz w:val="24"/>
          <w:szCs w:val="24"/>
        </w:rPr>
        <w:t>2374-PAVIMENTAÇÃO DE RUAS C/RECURSO CEF/FINISA</w:t>
      </w:r>
    </w:p>
    <w:p w:rsidR="00B77C83" w:rsidRPr="0018177F" w:rsidRDefault="00B77C83" w:rsidP="00B77C83">
      <w:pPr>
        <w:jc w:val="both"/>
        <w:rPr>
          <w:rFonts w:asciiTheme="minorHAnsi" w:hAnsiTheme="minorHAnsi" w:cs="Arial"/>
          <w:sz w:val="24"/>
          <w:szCs w:val="24"/>
        </w:rPr>
      </w:pPr>
      <w:r w:rsidRPr="0018177F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4.800.000,00</w:t>
      </w:r>
    </w:p>
    <w:p w:rsidR="00B77C83" w:rsidRDefault="00B77C83" w:rsidP="00B77C8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C83" w:rsidRDefault="00B77C83" w:rsidP="00B77C8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C83" w:rsidRPr="0018177F" w:rsidRDefault="00B77C83" w:rsidP="00B77C8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8177F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8177F">
        <w:rPr>
          <w:rFonts w:asciiTheme="minorHAnsi" w:hAnsiTheme="minorHAnsi" w:cs="Arial"/>
          <w:sz w:val="24"/>
          <w:szCs w:val="24"/>
        </w:rPr>
        <w:t xml:space="preserve">2º </w:t>
      </w:r>
      <w:r>
        <w:rPr>
          <w:rFonts w:asciiTheme="minorHAnsi" w:hAnsiTheme="minorHAnsi" w:cs="Arial"/>
          <w:sz w:val="24"/>
          <w:szCs w:val="24"/>
        </w:rPr>
        <w:t>Ser</w:t>
      </w:r>
      <w:r w:rsidRPr="0018177F">
        <w:rPr>
          <w:rFonts w:asciiTheme="minorHAnsi" w:hAnsiTheme="minorHAnsi" w:cs="Arial"/>
          <w:sz w:val="24"/>
          <w:szCs w:val="24"/>
        </w:rPr>
        <w:t>virá como cobertura do presente Crédito Especial os recursos referentes a obtenção de financiamento junto à Caixa Econômica Federal através do programa FINISA (Financiamento à Infraestrutura e Saneamento).</w:t>
      </w:r>
    </w:p>
    <w:p w:rsidR="00B77C83" w:rsidRDefault="00B77C83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B77C83" w:rsidRDefault="00B77C83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B77C83" w:rsidRDefault="00B77C83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352D81">
      <w:pPr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C83" w:rsidRDefault="00B77C83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C83" w:rsidRDefault="00B77C83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C83" w:rsidRPr="00F84CA1" w:rsidRDefault="00B77C83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23523C" w:rsidP="0023523C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23523C">
      <w:pPr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B77C83" w:rsidRDefault="00B77C83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C83" w:rsidRDefault="00B77C83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B77C83" w:rsidRPr="00F84CA1" w:rsidRDefault="00B77C83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59" w:rsidRDefault="008B3F59" w:rsidP="006B02EF">
      <w:r>
        <w:separator/>
      </w:r>
    </w:p>
  </w:endnote>
  <w:endnote w:type="continuationSeparator" w:id="0">
    <w:p w:rsidR="008B3F59" w:rsidRDefault="008B3F5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77C8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77C8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77C8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77C8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59" w:rsidRDefault="008B3F59" w:rsidP="006B02EF">
      <w:r>
        <w:separator/>
      </w:r>
    </w:p>
  </w:footnote>
  <w:footnote w:type="continuationSeparator" w:id="0">
    <w:p w:rsidR="008B3F59" w:rsidRDefault="008B3F5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23C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D6B78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B3F59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52EB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77C83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6580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0627-1B1D-4D8C-AE2E-F6F79443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1222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24</cp:revision>
  <cp:lastPrinted>2018-10-30T17:11:00Z</cp:lastPrinted>
  <dcterms:created xsi:type="dcterms:W3CDTF">2018-10-16T14:57:00Z</dcterms:created>
  <dcterms:modified xsi:type="dcterms:W3CDTF">2019-04-23T14:09:00Z</dcterms:modified>
</cp:coreProperties>
</file>