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E7" w:rsidRPr="006F4E5D" w:rsidRDefault="00005037" w:rsidP="000C68A9">
      <w:pPr>
        <w:pStyle w:val="Ttulo1"/>
        <w:spacing w:line="276" w:lineRule="auto"/>
        <w:rPr>
          <w:rFonts w:asciiTheme="minorHAnsi" w:hAnsiTheme="minorHAnsi" w:cs="Arial"/>
          <w:b/>
          <w:szCs w:val="24"/>
        </w:rPr>
      </w:pPr>
      <w:r w:rsidRPr="006F4E5D">
        <w:rPr>
          <w:rFonts w:asciiTheme="minorHAnsi" w:hAnsiTheme="minorHAnsi" w:cs="Arial"/>
          <w:b/>
          <w:szCs w:val="24"/>
        </w:rPr>
        <w:t>DECRETO</w:t>
      </w:r>
      <w:r w:rsidR="00E677E7" w:rsidRPr="006F4E5D">
        <w:rPr>
          <w:rFonts w:asciiTheme="minorHAnsi" w:hAnsiTheme="minorHAnsi" w:cs="Arial"/>
          <w:b/>
          <w:szCs w:val="24"/>
        </w:rPr>
        <w:t xml:space="preserve"> N° </w:t>
      </w:r>
      <w:r w:rsidR="005D02C1">
        <w:rPr>
          <w:rFonts w:asciiTheme="minorHAnsi" w:hAnsiTheme="minorHAnsi" w:cs="Arial"/>
          <w:b/>
          <w:szCs w:val="24"/>
        </w:rPr>
        <w:t>5.</w:t>
      </w:r>
      <w:r w:rsidR="00ED6E65">
        <w:rPr>
          <w:rFonts w:asciiTheme="minorHAnsi" w:hAnsiTheme="minorHAnsi" w:cs="Arial"/>
          <w:b/>
          <w:szCs w:val="24"/>
        </w:rPr>
        <w:t>4</w:t>
      </w:r>
      <w:r w:rsidR="00F050C4">
        <w:rPr>
          <w:rFonts w:asciiTheme="minorHAnsi" w:hAnsiTheme="minorHAnsi" w:cs="Arial"/>
          <w:b/>
          <w:szCs w:val="24"/>
        </w:rPr>
        <w:t>1</w:t>
      </w:r>
      <w:r w:rsidR="009B204E">
        <w:rPr>
          <w:rFonts w:asciiTheme="minorHAnsi" w:hAnsiTheme="minorHAnsi" w:cs="Arial"/>
          <w:b/>
          <w:szCs w:val="24"/>
        </w:rPr>
        <w:t>2</w:t>
      </w:r>
      <w:r w:rsidR="00E677E7" w:rsidRPr="006F4E5D">
        <w:rPr>
          <w:rFonts w:asciiTheme="minorHAnsi" w:hAnsiTheme="minorHAnsi" w:cs="Arial"/>
          <w:b/>
          <w:szCs w:val="24"/>
        </w:rPr>
        <w:t xml:space="preserve">, DE </w:t>
      </w:r>
      <w:r w:rsidR="009B204E">
        <w:rPr>
          <w:rFonts w:asciiTheme="minorHAnsi" w:hAnsiTheme="minorHAnsi" w:cs="Arial"/>
          <w:b/>
          <w:szCs w:val="24"/>
        </w:rPr>
        <w:t>21</w:t>
      </w:r>
      <w:r w:rsidR="0027767E">
        <w:rPr>
          <w:rFonts w:asciiTheme="minorHAnsi" w:hAnsiTheme="minorHAnsi" w:cs="Arial"/>
          <w:b/>
          <w:szCs w:val="24"/>
        </w:rPr>
        <w:t xml:space="preserve"> </w:t>
      </w:r>
      <w:r w:rsidR="002D1573">
        <w:rPr>
          <w:rFonts w:asciiTheme="minorHAnsi" w:hAnsiTheme="minorHAnsi" w:cs="Arial"/>
          <w:b/>
          <w:szCs w:val="24"/>
        </w:rPr>
        <w:t xml:space="preserve">DE </w:t>
      </w:r>
      <w:r w:rsidR="00ED6E65">
        <w:rPr>
          <w:rFonts w:asciiTheme="minorHAnsi" w:hAnsiTheme="minorHAnsi" w:cs="Arial"/>
          <w:b/>
          <w:szCs w:val="24"/>
        </w:rPr>
        <w:t>MARÇO</w:t>
      </w:r>
      <w:r w:rsidR="005D0A01">
        <w:rPr>
          <w:rFonts w:asciiTheme="minorHAnsi" w:hAnsiTheme="minorHAnsi" w:cs="Arial"/>
          <w:b/>
          <w:szCs w:val="24"/>
        </w:rPr>
        <w:t xml:space="preserve"> DE 2024</w:t>
      </w:r>
      <w:bookmarkStart w:id="0" w:name="_GoBack"/>
      <w:bookmarkEnd w:id="0"/>
    </w:p>
    <w:p w:rsidR="00E677E7" w:rsidRDefault="00E677E7" w:rsidP="000C68A9">
      <w:pPr>
        <w:pStyle w:val="Recuodecorpodetexto"/>
        <w:spacing w:line="276" w:lineRule="auto"/>
        <w:ind w:left="3686"/>
        <w:jc w:val="both"/>
        <w:rPr>
          <w:rFonts w:asciiTheme="minorHAnsi" w:hAnsiTheme="minorHAnsi" w:cs="Arial"/>
          <w:b w:val="0"/>
          <w:szCs w:val="24"/>
        </w:rPr>
      </w:pPr>
    </w:p>
    <w:p w:rsidR="000C68A9" w:rsidRDefault="000C68A9" w:rsidP="000C68A9">
      <w:pPr>
        <w:pStyle w:val="Recuodecorpodetexto2"/>
        <w:spacing w:line="276" w:lineRule="auto"/>
        <w:ind w:left="4536"/>
        <w:rPr>
          <w:rFonts w:asciiTheme="minorHAnsi" w:hAnsiTheme="minorHAnsi" w:cs="Arial"/>
          <w:i w:val="0"/>
          <w:iCs w:val="0"/>
          <w:caps/>
          <w:sz w:val="24"/>
          <w:szCs w:val="24"/>
        </w:rPr>
      </w:pPr>
    </w:p>
    <w:p w:rsidR="00CB62F0" w:rsidRDefault="009B204E" w:rsidP="000C68A9">
      <w:pPr>
        <w:pStyle w:val="Recuodecorpodetexto2"/>
        <w:spacing w:line="276" w:lineRule="auto"/>
        <w:ind w:left="4536"/>
        <w:rPr>
          <w:rFonts w:asciiTheme="minorHAnsi" w:hAnsiTheme="minorHAnsi" w:cs="Arial"/>
          <w:i w:val="0"/>
          <w:iCs w:val="0"/>
          <w:caps/>
          <w:sz w:val="24"/>
          <w:szCs w:val="24"/>
        </w:rPr>
      </w:pPr>
      <w:r w:rsidRPr="009B204E">
        <w:rPr>
          <w:rFonts w:asciiTheme="minorHAnsi" w:hAnsiTheme="minorHAnsi" w:cs="Arial"/>
          <w:i w:val="0"/>
          <w:iCs w:val="0"/>
          <w:caps/>
          <w:sz w:val="24"/>
          <w:szCs w:val="24"/>
        </w:rPr>
        <w:t>Regulamenta o art. 79 da Lei nº 14.133, de 1º de abril de 2021, para dispor sobre o procedimento auxiliar de credenciamento para a contratação de bens e serviços, no âmbito da a</w:t>
      </w:r>
      <w:r>
        <w:rPr>
          <w:rFonts w:asciiTheme="minorHAnsi" w:hAnsiTheme="minorHAnsi" w:cs="Arial"/>
          <w:i w:val="0"/>
          <w:iCs w:val="0"/>
          <w:caps/>
          <w:sz w:val="24"/>
          <w:szCs w:val="24"/>
        </w:rPr>
        <w:t>dministração pública municipal</w:t>
      </w:r>
    </w:p>
    <w:p w:rsidR="009B204E" w:rsidRDefault="009B204E" w:rsidP="000C68A9">
      <w:pPr>
        <w:pStyle w:val="Recuodecorpodetexto2"/>
        <w:spacing w:line="276" w:lineRule="auto"/>
        <w:ind w:left="4536"/>
        <w:rPr>
          <w:rFonts w:asciiTheme="minorHAnsi" w:hAnsiTheme="minorHAnsi" w:cs="Arial"/>
          <w:i w:val="0"/>
          <w:iCs w:val="0"/>
          <w:caps/>
          <w:sz w:val="16"/>
          <w:szCs w:val="24"/>
        </w:rPr>
      </w:pPr>
    </w:p>
    <w:p w:rsidR="000C68A9" w:rsidRPr="00C74326" w:rsidRDefault="000C68A9" w:rsidP="000C68A9">
      <w:pPr>
        <w:pStyle w:val="Recuodecorpodetexto2"/>
        <w:spacing w:line="276" w:lineRule="auto"/>
        <w:ind w:left="4536"/>
        <w:rPr>
          <w:rFonts w:asciiTheme="minorHAnsi" w:hAnsiTheme="minorHAnsi" w:cs="Arial"/>
          <w:i w:val="0"/>
          <w:iCs w:val="0"/>
          <w:caps/>
          <w:sz w:val="16"/>
          <w:szCs w:val="24"/>
        </w:rPr>
      </w:pPr>
    </w:p>
    <w:p w:rsidR="00772BF0" w:rsidRDefault="00CB62F0" w:rsidP="000C68A9">
      <w:pPr>
        <w:pStyle w:val="Recuodecorpodetexto2"/>
        <w:spacing w:line="276" w:lineRule="auto"/>
        <w:ind w:left="0"/>
        <w:rPr>
          <w:rFonts w:asciiTheme="minorHAnsi" w:hAnsiTheme="minorHAnsi" w:cs="Arial"/>
          <w:i w:val="0"/>
          <w:sz w:val="24"/>
          <w:szCs w:val="24"/>
        </w:rPr>
      </w:pPr>
      <w:r>
        <w:rPr>
          <w:rFonts w:asciiTheme="minorHAnsi" w:hAnsiTheme="minorHAnsi" w:cs="Arial"/>
          <w:i w:val="0"/>
          <w:sz w:val="24"/>
          <w:szCs w:val="24"/>
        </w:rPr>
        <w:tab/>
      </w:r>
      <w:r w:rsidRPr="006F4E5D">
        <w:rPr>
          <w:rFonts w:asciiTheme="minorHAnsi" w:hAnsiTheme="minorHAnsi" w:cs="Arial"/>
          <w:i w:val="0"/>
          <w:sz w:val="24"/>
          <w:szCs w:val="24"/>
        </w:rPr>
        <w:t>O Prefeito Municipal de São Jerônimo,</w:t>
      </w:r>
      <w:r>
        <w:rPr>
          <w:rFonts w:asciiTheme="minorHAnsi" w:hAnsiTheme="minorHAnsi" w:cs="Arial"/>
          <w:i w:val="0"/>
          <w:sz w:val="24"/>
          <w:szCs w:val="24"/>
        </w:rPr>
        <w:t xml:space="preserve"> </w:t>
      </w:r>
      <w:r w:rsidRPr="006F4E5D">
        <w:rPr>
          <w:rFonts w:asciiTheme="minorHAnsi" w:hAnsiTheme="minorHAnsi" w:cs="Arial"/>
          <w:i w:val="0"/>
          <w:sz w:val="24"/>
          <w:szCs w:val="24"/>
        </w:rPr>
        <w:t>no uso de suas atribuições legais conferidas pelo Art. 73, VIII da Lei Orgânica</w:t>
      </w:r>
      <w:r w:rsidR="003039FF">
        <w:rPr>
          <w:rFonts w:asciiTheme="minorHAnsi" w:hAnsiTheme="minorHAnsi" w:cs="Arial"/>
          <w:i w:val="0"/>
          <w:sz w:val="24"/>
          <w:szCs w:val="24"/>
        </w:rPr>
        <w:t>,</w:t>
      </w:r>
      <w:r w:rsidR="00587A7B">
        <w:rPr>
          <w:rFonts w:asciiTheme="minorHAnsi" w:hAnsiTheme="minorHAnsi" w:cs="Arial"/>
          <w:i w:val="0"/>
          <w:sz w:val="24"/>
          <w:szCs w:val="24"/>
        </w:rPr>
        <w:t xml:space="preserve"> em conformidade com a Lei </w:t>
      </w:r>
      <w:r w:rsidR="009B204E">
        <w:rPr>
          <w:rFonts w:asciiTheme="minorHAnsi" w:hAnsiTheme="minorHAnsi" w:cs="Arial"/>
          <w:i w:val="0"/>
          <w:sz w:val="24"/>
          <w:szCs w:val="24"/>
        </w:rPr>
        <w:t>Federal</w:t>
      </w:r>
      <w:r w:rsidR="00587A7B">
        <w:rPr>
          <w:rFonts w:asciiTheme="minorHAnsi" w:hAnsiTheme="minorHAnsi" w:cs="Arial"/>
          <w:i w:val="0"/>
          <w:sz w:val="24"/>
          <w:szCs w:val="24"/>
        </w:rPr>
        <w:t xml:space="preserve"> </w:t>
      </w:r>
      <w:r w:rsidR="009B204E">
        <w:rPr>
          <w:rFonts w:asciiTheme="minorHAnsi" w:hAnsiTheme="minorHAnsi" w:cs="Arial"/>
          <w:i w:val="0"/>
          <w:sz w:val="24"/>
          <w:szCs w:val="24"/>
        </w:rPr>
        <w:t>14.133/2021,</w:t>
      </w:r>
    </w:p>
    <w:p w:rsidR="009B204E" w:rsidRDefault="009B204E" w:rsidP="000C68A9">
      <w:pPr>
        <w:pStyle w:val="Recuodecorpodetexto2"/>
        <w:spacing w:line="276" w:lineRule="auto"/>
        <w:ind w:left="0"/>
        <w:rPr>
          <w:rFonts w:asciiTheme="minorHAnsi" w:hAnsiTheme="minorHAnsi" w:cs="Arial"/>
          <w:i w:val="0"/>
          <w:sz w:val="24"/>
          <w:szCs w:val="24"/>
        </w:rPr>
      </w:pPr>
    </w:p>
    <w:p w:rsidR="000C68A9" w:rsidRDefault="000C68A9" w:rsidP="000C68A9">
      <w:pPr>
        <w:pStyle w:val="Recuodecorpodetexto2"/>
        <w:spacing w:line="276" w:lineRule="auto"/>
        <w:ind w:left="0"/>
        <w:jc w:val="center"/>
        <w:rPr>
          <w:rFonts w:asciiTheme="minorHAnsi" w:hAnsiTheme="minorHAnsi" w:cs="Arial"/>
          <w:b/>
          <w:i w:val="0"/>
          <w:sz w:val="24"/>
          <w:szCs w:val="24"/>
        </w:rPr>
      </w:pPr>
    </w:p>
    <w:p w:rsidR="00CB62F0" w:rsidRPr="006F4E5D" w:rsidRDefault="00CB62F0" w:rsidP="000C68A9">
      <w:pPr>
        <w:pStyle w:val="Recuodecorpodetexto2"/>
        <w:spacing w:line="276" w:lineRule="auto"/>
        <w:ind w:left="0"/>
        <w:jc w:val="center"/>
        <w:rPr>
          <w:rFonts w:asciiTheme="minorHAnsi" w:hAnsiTheme="minorHAnsi" w:cs="Arial"/>
          <w:i w:val="0"/>
          <w:sz w:val="24"/>
          <w:szCs w:val="24"/>
        </w:rPr>
      </w:pPr>
      <w:r w:rsidRPr="006F4E5D">
        <w:rPr>
          <w:rFonts w:asciiTheme="minorHAnsi" w:hAnsiTheme="minorHAnsi" w:cs="Arial"/>
          <w:b/>
          <w:i w:val="0"/>
          <w:sz w:val="24"/>
          <w:szCs w:val="24"/>
        </w:rPr>
        <w:t>D E C R E T A</w:t>
      </w:r>
    </w:p>
    <w:p w:rsidR="00CB62F0" w:rsidRPr="00C74326" w:rsidRDefault="00CB62F0" w:rsidP="000C68A9">
      <w:pPr>
        <w:spacing w:line="276" w:lineRule="auto"/>
        <w:jc w:val="both"/>
        <w:rPr>
          <w:rFonts w:asciiTheme="minorHAnsi" w:hAnsiTheme="minorHAnsi" w:cs="Arial"/>
          <w:sz w:val="16"/>
          <w:szCs w:val="24"/>
        </w:rPr>
      </w:pPr>
    </w:p>
    <w:p w:rsidR="000C68A9" w:rsidRDefault="000C68A9"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I - DISPOSIÇÕES PRELIMINARES</w:t>
      </w:r>
    </w:p>
    <w:p w:rsidR="009B204E" w:rsidRDefault="009B204E" w:rsidP="000C68A9">
      <w:pPr>
        <w:spacing w:line="276" w:lineRule="auto"/>
        <w:jc w:val="center"/>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Objeto e âmbito de aplicação</w:t>
      </w:r>
    </w:p>
    <w:p w:rsid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1º Este Decreto regulamenta o art. 79 da Lei nº 14.133, de 1º de abril de 2021, para dispor sobre o procedimento auxiliar de credenciamento para a contratação de bens e serviços, no âmbito da administração pública federal direta, autárquica e fundacional.</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Parágrafo único. O disposto neste Decreto não se aplica às contratações de obras e serviços especiais de engenharia.</w:t>
      </w:r>
    </w:p>
    <w:p w:rsidR="009B204E" w:rsidRDefault="009B204E" w:rsidP="000C68A9">
      <w:pPr>
        <w:spacing w:line="276" w:lineRule="auto"/>
        <w:jc w:val="center"/>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Definições</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2º Para fins do disposto neste Decreto, considera-se:</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 - C</w:t>
      </w:r>
      <w:r w:rsidRPr="009B204E">
        <w:rPr>
          <w:rFonts w:asciiTheme="minorHAnsi" w:hAnsiTheme="minorHAnsi" w:cs="Arial"/>
          <w:sz w:val="24"/>
          <w:szCs w:val="24"/>
        </w:rPr>
        <w:t>redenciamento - processo administrativo de chamamento público em que o órgão ou a entidade credenciante convoca, por meio de edital, interessados em prestar serviços ou fornecer bens para que, preenchidos os requisitos necessários, se credenciem no órgão ou na entidade para executar o objeto quando convocados;</w:t>
      </w:r>
    </w:p>
    <w:p w:rsidR="009B204E" w:rsidRP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II - C</w:t>
      </w:r>
      <w:r w:rsidRPr="009B204E">
        <w:rPr>
          <w:rFonts w:asciiTheme="minorHAnsi" w:hAnsiTheme="minorHAnsi" w:cs="Arial"/>
          <w:sz w:val="24"/>
          <w:szCs w:val="24"/>
        </w:rPr>
        <w:t>redenciado - fornecedor ou prestador de serviço que atende às exigências do edital de credenciamento, apto a ser convocado, quando necessário, para a execução do objeto;</w:t>
      </w:r>
    </w:p>
    <w:p w:rsid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III - C</w:t>
      </w:r>
      <w:r w:rsidRPr="009B204E">
        <w:rPr>
          <w:rFonts w:asciiTheme="minorHAnsi" w:hAnsiTheme="minorHAnsi" w:cs="Arial"/>
          <w:sz w:val="24"/>
          <w:szCs w:val="24"/>
        </w:rPr>
        <w:t>redenciante - órgão ou entidade da administração pública municipal responsável pelo procedimento de credenciamento;</w:t>
      </w:r>
    </w:p>
    <w:p w:rsidR="009B204E" w:rsidRP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IV - E</w:t>
      </w:r>
      <w:r w:rsidRPr="009B204E">
        <w:rPr>
          <w:rFonts w:asciiTheme="minorHAnsi" w:hAnsiTheme="minorHAnsi" w:cs="Arial"/>
          <w:sz w:val="24"/>
          <w:szCs w:val="24"/>
        </w:rPr>
        <w:t>dital de credenciamento - instrumento convocatório que divulga a intenção de compra de bens ou de contratação de serviços e estabelece critérios para futuras contratações; e</w:t>
      </w:r>
    </w:p>
    <w:p w:rsid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Hipóteses de contratação</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3º O credenciamento poderá ser adotado pela administração nas seguintes hipóteses de contratação:</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Pr>
          <w:rFonts w:asciiTheme="minorHAnsi" w:hAnsiTheme="minorHAnsi" w:cs="Arial"/>
          <w:sz w:val="24"/>
          <w:szCs w:val="24"/>
        </w:rPr>
        <w:t>P</w:t>
      </w:r>
      <w:r w:rsidRPr="009B204E">
        <w:rPr>
          <w:rFonts w:asciiTheme="minorHAnsi" w:hAnsiTheme="minorHAnsi" w:cs="Arial"/>
          <w:sz w:val="24"/>
          <w:szCs w:val="24"/>
        </w:rPr>
        <w:t>aralela e não excludente - caso em que é viável e vantajosa para a administração a realização de contratações simultâneas em condições padronizadas;</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Pr>
          <w:rFonts w:asciiTheme="minorHAnsi" w:hAnsiTheme="minorHAnsi" w:cs="Arial"/>
          <w:sz w:val="24"/>
          <w:szCs w:val="24"/>
        </w:rPr>
        <w:t>C</w:t>
      </w:r>
      <w:r w:rsidRPr="009B204E">
        <w:rPr>
          <w:rFonts w:asciiTheme="minorHAnsi" w:hAnsiTheme="minorHAnsi" w:cs="Arial"/>
          <w:sz w:val="24"/>
          <w:szCs w:val="24"/>
        </w:rPr>
        <w:t>om seleção a critério de terceiros - caso em que a seleção do contratado está a cargo do beneficiário direto da prestação;</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III - E</w:t>
      </w:r>
      <w:r w:rsidRPr="009B204E">
        <w:rPr>
          <w:rFonts w:asciiTheme="minorHAnsi" w:hAnsiTheme="minorHAnsi" w:cs="Arial"/>
          <w:sz w:val="24"/>
          <w:szCs w:val="24"/>
        </w:rPr>
        <w:t>m mercados fluidos - caso em que a flutuação constante do valor da prestação e das condições de contratação inviabiliza a seleção de agente por meio de processo de licitação.</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4º O credenciamento não obriga a administração pública a contratar.</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Forma de realização</w:t>
      </w:r>
    </w:p>
    <w:p w:rsidR="009B204E" w:rsidRDefault="009B204E" w:rsidP="000C68A9">
      <w:pPr>
        <w:spacing w:line="276" w:lineRule="auto"/>
        <w:jc w:val="both"/>
        <w:rPr>
          <w:rFonts w:asciiTheme="minorHAnsi" w:hAnsiTheme="minorHAnsi" w:cs="Arial"/>
          <w:sz w:val="24"/>
          <w:szCs w:val="24"/>
        </w:rPr>
      </w:pPr>
    </w:p>
    <w:p w:rsidR="000C68A9" w:rsidRDefault="000C68A9" w:rsidP="000C68A9">
      <w:pPr>
        <w:spacing w:line="276" w:lineRule="auto"/>
        <w:jc w:val="both"/>
        <w:rPr>
          <w:rFonts w:asciiTheme="minorHAnsi" w:hAnsiTheme="minorHAnsi" w:cs="Arial"/>
          <w:sz w:val="24"/>
          <w:szCs w:val="24"/>
        </w:rPr>
      </w:pPr>
      <w:r w:rsidRPr="000C68A9">
        <w:rPr>
          <w:rFonts w:asciiTheme="minorHAnsi" w:hAnsiTheme="minorHAnsi" w:cs="Arial"/>
          <w:sz w:val="24"/>
          <w:szCs w:val="24"/>
        </w:rPr>
        <w:t>Art. 5º O credenciamento ficará permanentemente aberto durante a vigência do edital, observadas as seguintes fases:</w:t>
      </w:r>
    </w:p>
    <w:p w:rsidR="009B204E" w:rsidRDefault="009B204E" w:rsidP="000C68A9">
      <w:pPr>
        <w:spacing w:line="276" w:lineRule="auto"/>
        <w:jc w:val="both"/>
        <w:rPr>
          <w:rFonts w:asciiTheme="minorHAnsi" w:hAnsiTheme="minorHAnsi" w:cs="Arial"/>
          <w:sz w:val="24"/>
          <w:szCs w:val="24"/>
        </w:rPr>
      </w:pPr>
      <w:r>
        <w:rPr>
          <w:rFonts w:asciiTheme="minorHAnsi" w:hAnsiTheme="minorHAnsi" w:cs="Arial"/>
          <w:sz w:val="24"/>
          <w:szCs w:val="24"/>
        </w:rPr>
        <w:t>I - P</w:t>
      </w:r>
      <w:r w:rsidRPr="009B204E">
        <w:rPr>
          <w:rFonts w:asciiTheme="minorHAnsi" w:hAnsiTheme="minorHAnsi" w:cs="Arial"/>
          <w:sz w:val="24"/>
          <w:szCs w:val="24"/>
        </w:rPr>
        <w:t>reparatória;</w:t>
      </w:r>
    </w:p>
    <w:p w:rsidR="009B204E" w:rsidRP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Pr>
          <w:rFonts w:asciiTheme="minorHAnsi" w:hAnsiTheme="minorHAnsi" w:cs="Arial"/>
          <w:sz w:val="24"/>
          <w:szCs w:val="24"/>
        </w:rPr>
        <w:t>D</w:t>
      </w:r>
      <w:r w:rsidRPr="009B204E">
        <w:rPr>
          <w:rFonts w:asciiTheme="minorHAnsi" w:hAnsiTheme="minorHAnsi" w:cs="Arial"/>
          <w:sz w:val="24"/>
          <w:szCs w:val="24"/>
        </w:rPr>
        <w:t>e divulgação do edital de credenciamento;</w:t>
      </w:r>
    </w:p>
    <w:p w:rsidR="009B204E" w:rsidRP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III - </w:t>
      </w:r>
      <w:r>
        <w:rPr>
          <w:rFonts w:asciiTheme="minorHAnsi" w:hAnsiTheme="minorHAnsi" w:cs="Arial"/>
          <w:sz w:val="24"/>
          <w:szCs w:val="24"/>
        </w:rPr>
        <w:t>D</w:t>
      </w:r>
      <w:r w:rsidRPr="009B204E">
        <w:rPr>
          <w:rFonts w:asciiTheme="minorHAnsi" w:hAnsiTheme="minorHAnsi" w:cs="Arial"/>
          <w:sz w:val="24"/>
          <w:szCs w:val="24"/>
        </w:rPr>
        <w:t>e registro do requerimento de participação;</w:t>
      </w:r>
    </w:p>
    <w:p w:rsidR="009B204E" w:rsidRP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IV - </w:t>
      </w:r>
      <w:r>
        <w:rPr>
          <w:rFonts w:asciiTheme="minorHAnsi" w:hAnsiTheme="minorHAnsi" w:cs="Arial"/>
          <w:sz w:val="24"/>
          <w:szCs w:val="24"/>
        </w:rPr>
        <w:t>D</w:t>
      </w:r>
      <w:r w:rsidRPr="009B204E">
        <w:rPr>
          <w:rFonts w:asciiTheme="minorHAnsi" w:hAnsiTheme="minorHAnsi" w:cs="Arial"/>
          <w:sz w:val="24"/>
          <w:szCs w:val="24"/>
        </w:rPr>
        <w:t>e habilitação;</w:t>
      </w:r>
    </w:p>
    <w:p w:rsidR="009B204E" w:rsidRP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V - </w:t>
      </w:r>
      <w:r>
        <w:rPr>
          <w:rFonts w:asciiTheme="minorHAnsi" w:hAnsiTheme="minorHAnsi" w:cs="Arial"/>
          <w:sz w:val="24"/>
          <w:szCs w:val="24"/>
        </w:rPr>
        <w:t>R</w:t>
      </w:r>
      <w:r w:rsidRPr="009B204E">
        <w:rPr>
          <w:rFonts w:asciiTheme="minorHAnsi" w:hAnsiTheme="minorHAnsi" w:cs="Arial"/>
          <w:sz w:val="24"/>
          <w:szCs w:val="24"/>
        </w:rPr>
        <w:t>ecursal; e</w:t>
      </w:r>
    </w:p>
    <w:p w:rsidR="009B204E" w:rsidRP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VI - </w:t>
      </w:r>
      <w:r>
        <w:rPr>
          <w:rFonts w:asciiTheme="minorHAnsi" w:hAnsiTheme="minorHAnsi" w:cs="Arial"/>
          <w:sz w:val="24"/>
          <w:szCs w:val="24"/>
        </w:rPr>
        <w:t>D</w:t>
      </w:r>
      <w:r w:rsidRPr="009B204E">
        <w:rPr>
          <w:rFonts w:asciiTheme="minorHAnsi" w:hAnsiTheme="minorHAnsi" w:cs="Arial"/>
          <w:sz w:val="24"/>
          <w:szCs w:val="24"/>
        </w:rPr>
        <w:t>e divulgação da lista de credenciados.</w:t>
      </w:r>
    </w:p>
    <w:p w:rsid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lastRenderedPageBreak/>
        <w:t>CAPÍTULO II - DA FASE PREPARATÓRIA</w:t>
      </w:r>
    </w:p>
    <w:p w:rsidR="009B204E" w:rsidRPr="009B204E" w:rsidRDefault="009B204E" w:rsidP="000C68A9">
      <w:pPr>
        <w:spacing w:line="276" w:lineRule="auto"/>
        <w:jc w:val="center"/>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Orientações gerais</w:t>
      </w:r>
    </w:p>
    <w:p w:rsidR="009B204E" w:rsidRPr="009B204E" w:rsidRDefault="009B204E" w:rsidP="000C68A9">
      <w:pPr>
        <w:spacing w:line="276" w:lineRule="auto"/>
        <w:ind w:firstLine="708"/>
        <w:jc w:val="center"/>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6º A escolha pela contratação por credenciamento deverá ser motivada durante a fase preparatória e atender, em especial:</w:t>
      </w:r>
    </w:p>
    <w:p w:rsidR="009B204E" w:rsidRDefault="009B204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Pr>
          <w:rFonts w:asciiTheme="minorHAnsi" w:hAnsiTheme="minorHAnsi" w:cs="Arial"/>
          <w:sz w:val="24"/>
          <w:szCs w:val="24"/>
        </w:rPr>
        <w:t>A</w:t>
      </w:r>
      <w:r w:rsidRPr="009B204E">
        <w:rPr>
          <w:rFonts w:asciiTheme="minorHAnsi" w:hAnsiTheme="minorHAnsi" w:cs="Arial"/>
          <w:sz w:val="24"/>
          <w:szCs w:val="24"/>
        </w:rPr>
        <w:t>os pressupostos para enquadramento na contratação direta, por inexigibilidade, conforme previsto no inciso IV do caput do art. 74 da Lei nº 14.133, de 2021; e</w:t>
      </w:r>
    </w:p>
    <w:p w:rsidR="009B204E" w:rsidRDefault="009B204E" w:rsidP="000C68A9">
      <w:pPr>
        <w:spacing w:line="276" w:lineRule="auto"/>
        <w:jc w:val="both"/>
        <w:rPr>
          <w:rFonts w:asciiTheme="minorHAnsi" w:hAnsiTheme="minorHAnsi" w:cs="Arial"/>
          <w:sz w:val="24"/>
          <w:szCs w:val="24"/>
        </w:rPr>
      </w:pPr>
    </w:p>
    <w:p w:rsidR="000C68A9" w:rsidRPr="000C68A9" w:rsidRDefault="009B204E" w:rsidP="000C68A9">
      <w:pPr>
        <w:spacing w:line="276" w:lineRule="auto"/>
        <w:rPr>
          <w:rFonts w:asciiTheme="minorHAnsi" w:hAnsiTheme="minorHAnsi" w:cs="Arial"/>
          <w:sz w:val="24"/>
          <w:szCs w:val="24"/>
        </w:rPr>
      </w:pPr>
      <w:r w:rsidRPr="009B204E">
        <w:rPr>
          <w:rFonts w:asciiTheme="minorHAnsi" w:hAnsiTheme="minorHAnsi" w:cs="Arial"/>
          <w:sz w:val="24"/>
          <w:szCs w:val="24"/>
        </w:rPr>
        <w:t>II -</w:t>
      </w:r>
      <w:r w:rsidR="000C68A9">
        <w:rPr>
          <w:rFonts w:asciiTheme="minorHAnsi" w:hAnsiTheme="minorHAnsi" w:cs="Arial"/>
          <w:sz w:val="24"/>
          <w:szCs w:val="24"/>
        </w:rPr>
        <w:t xml:space="preserve"> À</w:t>
      </w:r>
      <w:r w:rsidR="000C68A9" w:rsidRPr="000C68A9">
        <w:rPr>
          <w:rFonts w:asciiTheme="minorHAnsi" w:hAnsiTheme="minorHAnsi" w:cs="Arial"/>
          <w:sz w:val="24"/>
          <w:szCs w:val="24"/>
        </w:rPr>
        <w:t xml:space="preserve"> necessidade de designação da comissão de contratação como responsável pelo exame e julgamento dos documentos de habilitação, nos termos do disposto no § 1º do art. 5º do Decreto nº 5.397 de 10 de janeiro de 2024.</w:t>
      </w:r>
    </w:p>
    <w:p w:rsidR="009B204E" w:rsidRDefault="009B204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Edital de credenciamento</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7º O edital de credenciamento observará as regras gerais da Lei nº 14.133, de 2021, e conterá:</w:t>
      </w:r>
    </w:p>
    <w:p w:rsidR="000F640E" w:rsidRDefault="000F640E" w:rsidP="000C68A9">
      <w:pPr>
        <w:spacing w:line="276" w:lineRule="auto"/>
        <w:jc w:val="both"/>
        <w:rPr>
          <w:rFonts w:asciiTheme="minorHAnsi" w:hAnsiTheme="minorHAnsi" w:cs="Arial"/>
          <w:sz w:val="24"/>
          <w:szCs w:val="24"/>
        </w:rPr>
      </w:pP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sidR="000F640E" w:rsidRPr="009B204E">
        <w:rPr>
          <w:rFonts w:asciiTheme="minorHAnsi" w:hAnsiTheme="minorHAnsi" w:cs="Arial"/>
          <w:sz w:val="24"/>
          <w:szCs w:val="24"/>
        </w:rPr>
        <w:t>Descrição</w:t>
      </w:r>
      <w:r w:rsidRPr="009B204E">
        <w:rPr>
          <w:rFonts w:asciiTheme="minorHAnsi" w:hAnsiTheme="minorHAnsi" w:cs="Arial"/>
          <w:sz w:val="24"/>
          <w:szCs w:val="24"/>
        </w:rPr>
        <w:t xml:space="preserve"> do objeto;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sidR="000F640E" w:rsidRPr="009B204E">
        <w:rPr>
          <w:rFonts w:asciiTheme="minorHAnsi" w:hAnsiTheme="minorHAnsi" w:cs="Arial"/>
          <w:sz w:val="24"/>
          <w:szCs w:val="24"/>
        </w:rPr>
        <w:t>Quantitativo</w:t>
      </w:r>
      <w:r w:rsidRPr="009B204E">
        <w:rPr>
          <w:rFonts w:asciiTheme="minorHAnsi" w:hAnsiTheme="minorHAnsi" w:cs="Arial"/>
          <w:sz w:val="24"/>
          <w:szCs w:val="24"/>
        </w:rPr>
        <w:t xml:space="preserve"> estimado de cada item, com respectiva unidade de medida;</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III - </w:t>
      </w:r>
      <w:r w:rsidR="000F640E">
        <w:rPr>
          <w:rFonts w:asciiTheme="minorHAnsi" w:hAnsiTheme="minorHAnsi" w:cs="Arial"/>
          <w:sz w:val="24"/>
          <w:szCs w:val="24"/>
        </w:rPr>
        <w:t>R</w:t>
      </w:r>
      <w:r w:rsidRPr="009B204E">
        <w:rPr>
          <w:rFonts w:asciiTheme="minorHAnsi" w:hAnsiTheme="minorHAnsi" w:cs="Arial"/>
          <w:sz w:val="24"/>
          <w:szCs w:val="24"/>
        </w:rPr>
        <w:t>equisitos de habilitação e qualificação técnica;</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IV - </w:t>
      </w:r>
      <w:r w:rsidR="000F640E" w:rsidRPr="009B204E">
        <w:rPr>
          <w:rFonts w:asciiTheme="minorHAnsi" w:hAnsiTheme="minorHAnsi" w:cs="Arial"/>
          <w:sz w:val="24"/>
          <w:szCs w:val="24"/>
        </w:rPr>
        <w:t>Prazo</w:t>
      </w:r>
      <w:r w:rsidRPr="009B204E">
        <w:rPr>
          <w:rFonts w:asciiTheme="minorHAnsi" w:hAnsiTheme="minorHAnsi" w:cs="Arial"/>
          <w:sz w:val="24"/>
          <w:szCs w:val="24"/>
        </w:rPr>
        <w:t xml:space="preserve"> para análise da documentação para habilitação;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V - </w:t>
      </w:r>
      <w:r w:rsidR="000F640E" w:rsidRPr="009B204E">
        <w:rPr>
          <w:rFonts w:asciiTheme="minorHAnsi" w:hAnsiTheme="minorHAnsi" w:cs="Arial"/>
          <w:sz w:val="24"/>
          <w:szCs w:val="24"/>
        </w:rPr>
        <w:t>Critério</w:t>
      </w:r>
      <w:r w:rsidRPr="009B204E">
        <w:rPr>
          <w:rFonts w:asciiTheme="minorHAnsi" w:hAnsiTheme="minorHAnsi" w:cs="Arial"/>
          <w:sz w:val="24"/>
          <w:szCs w:val="24"/>
        </w:rPr>
        <w:t xml:space="preserve"> para distribuição da demanda, quando for o caso;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VI - </w:t>
      </w:r>
      <w:r w:rsidR="000F640E" w:rsidRPr="009B204E">
        <w:rPr>
          <w:rFonts w:asciiTheme="minorHAnsi" w:hAnsiTheme="minorHAnsi" w:cs="Arial"/>
          <w:sz w:val="24"/>
          <w:szCs w:val="24"/>
        </w:rPr>
        <w:t>Critério</w:t>
      </w:r>
      <w:r w:rsidRPr="009B204E">
        <w:rPr>
          <w:rFonts w:asciiTheme="minorHAnsi" w:hAnsiTheme="minorHAnsi" w:cs="Arial"/>
          <w:sz w:val="24"/>
          <w:szCs w:val="24"/>
        </w:rPr>
        <w:t xml:space="preserve"> para ordem de contratação dos credenciados, quando for o caso;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VII - </w:t>
      </w:r>
      <w:r w:rsidR="000F640E">
        <w:rPr>
          <w:rFonts w:asciiTheme="minorHAnsi" w:hAnsiTheme="minorHAnsi" w:cs="Arial"/>
          <w:sz w:val="24"/>
          <w:szCs w:val="24"/>
        </w:rPr>
        <w:t>F</w:t>
      </w:r>
      <w:r w:rsidRPr="009B204E">
        <w:rPr>
          <w:rFonts w:asciiTheme="minorHAnsi" w:hAnsiTheme="minorHAnsi" w:cs="Arial"/>
          <w:sz w:val="24"/>
          <w:szCs w:val="24"/>
        </w:rPr>
        <w:t>orma e prazos de interposição dos recursos, impugnação e pedidos de esclarecimentos;</w:t>
      </w:r>
    </w:p>
    <w:p w:rsidR="000F640E" w:rsidRDefault="000F640E" w:rsidP="000C68A9">
      <w:pPr>
        <w:spacing w:line="276" w:lineRule="auto"/>
        <w:jc w:val="both"/>
        <w:rPr>
          <w:rFonts w:asciiTheme="minorHAnsi" w:hAnsiTheme="minorHAnsi" w:cs="Arial"/>
          <w:sz w:val="24"/>
          <w:szCs w:val="24"/>
        </w:rPr>
      </w:pPr>
    </w:p>
    <w:p w:rsidR="009B204E" w:rsidRPr="009B204E" w:rsidRDefault="000F640E" w:rsidP="000C68A9">
      <w:pPr>
        <w:spacing w:line="276" w:lineRule="auto"/>
        <w:jc w:val="both"/>
        <w:rPr>
          <w:rFonts w:asciiTheme="minorHAnsi" w:hAnsiTheme="minorHAnsi" w:cs="Arial"/>
          <w:sz w:val="24"/>
          <w:szCs w:val="24"/>
        </w:rPr>
      </w:pPr>
      <w:r>
        <w:rPr>
          <w:rFonts w:asciiTheme="minorHAnsi" w:hAnsiTheme="minorHAnsi" w:cs="Arial"/>
          <w:sz w:val="24"/>
          <w:szCs w:val="24"/>
        </w:rPr>
        <w:t>VIII - P</w:t>
      </w:r>
      <w:r w:rsidR="009B204E" w:rsidRPr="009B204E">
        <w:rPr>
          <w:rFonts w:asciiTheme="minorHAnsi" w:hAnsiTheme="minorHAnsi" w:cs="Arial"/>
          <w:sz w:val="24"/>
          <w:szCs w:val="24"/>
        </w:rPr>
        <w:t>razo para assinatura do instrumento contratual após a convocação pela administração;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IX - </w:t>
      </w:r>
      <w:r w:rsidR="000F640E" w:rsidRPr="009B204E">
        <w:rPr>
          <w:rFonts w:asciiTheme="minorHAnsi" w:hAnsiTheme="minorHAnsi" w:cs="Arial"/>
          <w:sz w:val="24"/>
          <w:szCs w:val="24"/>
        </w:rPr>
        <w:t>Condições</w:t>
      </w:r>
      <w:r w:rsidRPr="009B204E">
        <w:rPr>
          <w:rFonts w:asciiTheme="minorHAnsi" w:hAnsiTheme="minorHAnsi" w:cs="Arial"/>
          <w:sz w:val="24"/>
          <w:szCs w:val="24"/>
        </w:rPr>
        <w:t xml:space="preserve"> para alteração ou atualização de preços nas hipóteses previstas nos incisos I e II do caput do art. 3º deste Decreto;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lastRenderedPageBreak/>
        <w:t xml:space="preserve">X - </w:t>
      </w:r>
      <w:r w:rsidR="000F640E" w:rsidRPr="009B204E">
        <w:rPr>
          <w:rFonts w:asciiTheme="minorHAnsi" w:hAnsiTheme="minorHAnsi" w:cs="Arial"/>
          <w:sz w:val="24"/>
          <w:szCs w:val="24"/>
        </w:rPr>
        <w:t>Hipóteses</w:t>
      </w:r>
      <w:r w:rsidRPr="009B204E">
        <w:rPr>
          <w:rFonts w:asciiTheme="minorHAnsi" w:hAnsiTheme="minorHAnsi" w:cs="Arial"/>
          <w:sz w:val="24"/>
          <w:szCs w:val="24"/>
        </w:rPr>
        <w:t xml:space="preserve"> de descredenciamento;</w:t>
      </w:r>
    </w:p>
    <w:p w:rsidR="000F640E" w:rsidRDefault="000F640E" w:rsidP="000C68A9">
      <w:pPr>
        <w:spacing w:line="276" w:lineRule="auto"/>
        <w:jc w:val="both"/>
        <w:rPr>
          <w:rFonts w:asciiTheme="minorHAnsi" w:hAnsiTheme="minorHAnsi" w:cs="Arial"/>
          <w:sz w:val="24"/>
          <w:szCs w:val="24"/>
        </w:rPr>
      </w:pPr>
    </w:p>
    <w:p w:rsidR="009B204E" w:rsidRPr="009B204E" w:rsidRDefault="000F640E" w:rsidP="000C68A9">
      <w:pPr>
        <w:spacing w:line="276" w:lineRule="auto"/>
        <w:jc w:val="both"/>
        <w:rPr>
          <w:rFonts w:asciiTheme="minorHAnsi" w:hAnsiTheme="minorHAnsi" w:cs="Arial"/>
          <w:sz w:val="24"/>
          <w:szCs w:val="24"/>
        </w:rPr>
      </w:pPr>
      <w:r>
        <w:rPr>
          <w:rFonts w:asciiTheme="minorHAnsi" w:hAnsiTheme="minorHAnsi" w:cs="Arial"/>
          <w:sz w:val="24"/>
          <w:szCs w:val="24"/>
        </w:rPr>
        <w:t>XI - M</w:t>
      </w:r>
      <w:r w:rsidR="009B204E" w:rsidRPr="009B204E">
        <w:rPr>
          <w:rFonts w:asciiTheme="minorHAnsi" w:hAnsiTheme="minorHAnsi" w:cs="Arial"/>
          <w:sz w:val="24"/>
          <w:szCs w:val="24"/>
        </w:rPr>
        <w:t>inuta de termo de credenciamento, de contrato ou de instrumento equivalente;</w:t>
      </w:r>
    </w:p>
    <w:p w:rsidR="000F640E" w:rsidRDefault="000F640E" w:rsidP="000C68A9">
      <w:pPr>
        <w:spacing w:line="276" w:lineRule="auto"/>
        <w:jc w:val="both"/>
        <w:rPr>
          <w:rFonts w:asciiTheme="minorHAnsi" w:hAnsiTheme="minorHAnsi" w:cs="Arial"/>
          <w:sz w:val="24"/>
          <w:szCs w:val="24"/>
        </w:rPr>
      </w:pPr>
    </w:p>
    <w:p w:rsidR="009B204E" w:rsidRPr="009B204E" w:rsidRDefault="000F640E" w:rsidP="000C68A9">
      <w:pPr>
        <w:spacing w:line="276" w:lineRule="auto"/>
        <w:jc w:val="both"/>
        <w:rPr>
          <w:rFonts w:asciiTheme="minorHAnsi" w:hAnsiTheme="minorHAnsi" w:cs="Arial"/>
          <w:sz w:val="24"/>
          <w:szCs w:val="24"/>
        </w:rPr>
      </w:pPr>
      <w:r>
        <w:rPr>
          <w:rFonts w:asciiTheme="minorHAnsi" w:hAnsiTheme="minorHAnsi" w:cs="Arial"/>
          <w:sz w:val="24"/>
          <w:szCs w:val="24"/>
        </w:rPr>
        <w:t>XII - M</w:t>
      </w:r>
      <w:r w:rsidR="009B204E" w:rsidRPr="009B204E">
        <w:rPr>
          <w:rFonts w:asciiTheme="minorHAnsi" w:hAnsiTheme="minorHAnsi" w:cs="Arial"/>
          <w:sz w:val="24"/>
          <w:szCs w:val="24"/>
        </w:rPr>
        <w:t>odelos de declarações;</w:t>
      </w:r>
    </w:p>
    <w:p w:rsidR="000F640E" w:rsidRDefault="000F640E" w:rsidP="000C68A9">
      <w:pPr>
        <w:spacing w:line="276" w:lineRule="auto"/>
        <w:jc w:val="both"/>
        <w:rPr>
          <w:rFonts w:asciiTheme="minorHAnsi" w:hAnsiTheme="minorHAnsi" w:cs="Arial"/>
          <w:sz w:val="24"/>
          <w:szCs w:val="24"/>
        </w:rPr>
      </w:pPr>
    </w:p>
    <w:p w:rsidR="009B204E" w:rsidRPr="009B204E" w:rsidRDefault="000F640E" w:rsidP="000C68A9">
      <w:pPr>
        <w:spacing w:line="276" w:lineRule="auto"/>
        <w:jc w:val="both"/>
        <w:rPr>
          <w:rFonts w:asciiTheme="minorHAnsi" w:hAnsiTheme="minorHAnsi" w:cs="Arial"/>
          <w:sz w:val="24"/>
          <w:szCs w:val="24"/>
        </w:rPr>
      </w:pPr>
      <w:r>
        <w:rPr>
          <w:rFonts w:asciiTheme="minorHAnsi" w:hAnsiTheme="minorHAnsi" w:cs="Arial"/>
          <w:sz w:val="24"/>
          <w:szCs w:val="24"/>
        </w:rPr>
        <w:t>XIII - P</w:t>
      </w:r>
      <w:r w:rsidR="009B204E" w:rsidRPr="009B204E">
        <w:rPr>
          <w:rFonts w:asciiTheme="minorHAnsi" w:hAnsiTheme="minorHAnsi" w:cs="Arial"/>
          <w:sz w:val="24"/>
          <w:szCs w:val="24"/>
        </w:rPr>
        <w:t>ossibilidade de cometimento a terceiros, quando for o caso; e</w:t>
      </w:r>
    </w:p>
    <w:p w:rsidR="000F640E" w:rsidRDefault="000F640E" w:rsidP="000C68A9">
      <w:pPr>
        <w:spacing w:line="276" w:lineRule="auto"/>
        <w:jc w:val="both"/>
        <w:rPr>
          <w:rFonts w:asciiTheme="minorHAnsi" w:hAnsiTheme="minorHAnsi" w:cs="Arial"/>
          <w:sz w:val="24"/>
          <w:szCs w:val="24"/>
        </w:rPr>
      </w:pPr>
    </w:p>
    <w:p w:rsidR="009B204E" w:rsidRPr="009B204E" w:rsidRDefault="000F640E" w:rsidP="000C68A9">
      <w:pPr>
        <w:spacing w:line="276" w:lineRule="auto"/>
        <w:jc w:val="both"/>
        <w:rPr>
          <w:rFonts w:asciiTheme="minorHAnsi" w:hAnsiTheme="minorHAnsi" w:cs="Arial"/>
          <w:sz w:val="24"/>
          <w:szCs w:val="24"/>
        </w:rPr>
      </w:pPr>
      <w:r>
        <w:rPr>
          <w:rFonts w:asciiTheme="minorHAnsi" w:hAnsiTheme="minorHAnsi" w:cs="Arial"/>
          <w:sz w:val="24"/>
          <w:szCs w:val="24"/>
        </w:rPr>
        <w:t>XIV - S</w:t>
      </w:r>
      <w:r w:rsidR="009B204E" w:rsidRPr="009B204E">
        <w:rPr>
          <w:rFonts w:asciiTheme="minorHAnsi" w:hAnsiTheme="minorHAnsi" w:cs="Arial"/>
          <w:sz w:val="24"/>
          <w:szCs w:val="24"/>
        </w:rPr>
        <w:t>anções aplicáveis.</w:t>
      </w: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O edital definirá os valores fixados e poderá prever índice de reajustamento dos preços, quando couber, para as hipóteses de contratação paralela e não excludente e de contratação com seleção a critério de terceiros.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Na hipótese de contratação em mercados fluidos, o edital poderá, quando couber, fixar percentual mínimo de desconto sobre as cotações de mercado registradas no momento da contratação.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Para a busca do objeto com melhores condições de preço nas contratações em mercados fluidos, será fornecida, quando for possível, solução tecnológica que permita a integração dos sistemas gerenciadores e interface aos sistemas dos fornecedores.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 4º Na hipótese de credenciamento para fornecimento de bens, a administração </w:t>
      </w:r>
      <w:proofErr w:type="gramStart"/>
      <w:r w:rsidRPr="009B204E">
        <w:rPr>
          <w:rFonts w:asciiTheme="minorHAnsi" w:hAnsiTheme="minorHAnsi" w:cs="Arial"/>
          <w:sz w:val="24"/>
          <w:szCs w:val="24"/>
        </w:rPr>
        <w:t>poderá</w:t>
      </w:r>
      <w:proofErr w:type="gramEnd"/>
      <w:r w:rsidRPr="009B204E">
        <w:rPr>
          <w:rFonts w:asciiTheme="minorHAnsi" w:hAnsiTheme="minorHAnsi" w:cs="Arial"/>
          <w:sz w:val="24"/>
          <w:szCs w:val="24"/>
        </w:rPr>
        <w:t>, excepcionalmente, exigir amostra ou prova de conceito do bem na fase de análise da documentação ou no período de vigência do contrato, desde que justificada a necessidade de sua apresentação.</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Divulgação do edital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8º O edital de credenciamento será divulgado e mantido à disposição no Portal Nacional de Contratações Públicas - PNCP, de modo a permitir o cadastramento permanente de novos interessados.</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Parágrafo único. As modificações no edital serão publicadas no PNCP e observarão os prazos inicialmente previstos no edital, respeitado o tratamento isonômico dos interessados.</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Critérios para ordem de contratação dos credenciados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Art. 9º Na hipótese de contratações paralelas e não excludentes, a convocação dos credenciados para contratação será realizada de acordo com as regras do edital, </w:t>
      </w:r>
      <w:r w:rsidRPr="009B204E">
        <w:rPr>
          <w:rFonts w:asciiTheme="minorHAnsi" w:hAnsiTheme="minorHAnsi" w:cs="Arial"/>
          <w:sz w:val="24"/>
          <w:szCs w:val="24"/>
        </w:rPr>
        <w:lastRenderedPageBreak/>
        <w:t>respeitado o critério objetivo estabelecido para distribuição da demanda, o qual deverá garantir a igualdade de oportunidade entre os interessados.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Parágrafo único. A administração permitirá o cadastramento permanente de novos interessados, enquanto o edital de chamamento permanecer vigente.</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III - DA APRESENTAÇÃO DO REQUERIMENTO DE PARTICIPAÇÃO</w:t>
      </w:r>
    </w:p>
    <w:p w:rsidR="000F640E" w:rsidRDefault="000F640E"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Procedimentos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10. Os interessados deverão apresentar requerimento de participação com a indicação de sua intenção de se credenciar para o fornecimento dos bens ou para a prestação dos serviços, na forma do edital.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É vedada a participação no processo de credenciamento de pessoa física ou jurídica que:</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sidR="000F640E" w:rsidRPr="009B204E">
        <w:rPr>
          <w:rFonts w:asciiTheme="minorHAnsi" w:hAnsiTheme="minorHAnsi" w:cs="Arial"/>
          <w:sz w:val="24"/>
          <w:szCs w:val="24"/>
        </w:rPr>
        <w:t>Esteja</w:t>
      </w:r>
      <w:r w:rsidRPr="009B204E">
        <w:rPr>
          <w:rFonts w:asciiTheme="minorHAnsi" w:hAnsiTheme="minorHAnsi" w:cs="Arial"/>
          <w:sz w:val="24"/>
          <w:szCs w:val="24"/>
        </w:rPr>
        <w:t xml:space="preserve"> impedida de licitar ou contratar com a administração pública federal; ou</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sidR="000F640E" w:rsidRPr="009B204E">
        <w:rPr>
          <w:rFonts w:asciiTheme="minorHAnsi" w:hAnsiTheme="minorHAnsi" w:cs="Arial"/>
          <w:sz w:val="24"/>
          <w:szCs w:val="24"/>
        </w:rPr>
        <w:t>Mantenha</w:t>
      </w:r>
      <w:r w:rsidRPr="009B204E">
        <w:rPr>
          <w:rFonts w:asciiTheme="minorHAnsi" w:hAnsiTheme="minorHAnsi" w:cs="Arial"/>
          <w:sz w:val="24"/>
          <w:szCs w:val="24"/>
        </w:rPr>
        <w:t xml:space="preserve">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O interessado declarará, sem prejuízo da exigência de outras declarações previstas na legislação, o cumprimento dos requisitos para a habilitação e a conformidade de seu requerimento de participação com as exigências do edital.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A falsidade da declaração de que trata o § 2º sujeitará o interessado às sanções previstas na Lei nº 14.133, de 2021, sem prejuízo da responsabilidade penal.</w:t>
      </w:r>
    </w:p>
    <w:p w:rsidR="000F640E" w:rsidRDefault="000F640E" w:rsidP="000C68A9">
      <w:pPr>
        <w:spacing w:line="276" w:lineRule="auto"/>
        <w:jc w:val="both"/>
        <w:rPr>
          <w:rFonts w:asciiTheme="minorHAnsi" w:hAnsiTheme="minorHAnsi" w:cs="Arial"/>
          <w:sz w:val="24"/>
          <w:szCs w:val="24"/>
        </w:rPr>
      </w:pPr>
    </w:p>
    <w:p w:rsidR="000F640E" w:rsidRDefault="000F640E"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IV - DA HABILITAÇÃO</w:t>
      </w:r>
    </w:p>
    <w:p w:rsidR="000F640E" w:rsidRDefault="000F640E" w:rsidP="000C68A9">
      <w:pPr>
        <w:spacing w:line="276" w:lineRule="auto"/>
        <w:jc w:val="center"/>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Orientações gerais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11. Para habilitação como credenciado, serão exigidos os documentos necessários e suficientes para demonstrar a capacidade do interessado de realizar o objeto da contratação, nos termos do disposto nos art. 62 ao art. 70 da Lei nº 14.133, de 2021.</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lastRenderedPageBreak/>
        <w:t>Art. 12. A inscrição do interessado para o credenciamento mediante apresentação de requerimento de participação implicará a aceitação integral e irrestrita das condições estabelecidas no edital.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13. O interessado que atender aos requisitos de habilitação previstos no edital será credenciado pelo órgão ou pela entidade credenciante, com a possibilidade de, no interesse da administração, ser convocado para executar o objeto.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14. Quando convocado para execução do objeto, o credenciado deverá comprovar que mantém todos os requisitos de habilitação exigidos no edital de credenciamento para fins de assinatura de contrato ou outro instrumento hábil.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Procedimentos de verificação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15. O edital disporá da forma como serão recebidos os documentos de habilitação.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Após a apresentação dos documentos de habilitação, fica vedada a substituição ou a apresentação de novos documentos, exceto em sede de diligência, para:</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sidR="000F640E" w:rsidRPr="009B204E">
        <w:rPr>
          <w:rFonts w:asciiTheme="minorHAnsi" w:hAnsiTheme="minorHAnsi" w:cs="Arial"/>
          <w:sz w:val="24"/>
          <w:szCs w:val="24"/>
        </w:rPr>
        <w:t>Complementação</w:t>
      </w:r>
      <w:r w:rsidRPr="009B204E">
        <w:rPr>
          <w:rFonts w:asciiTheme="minorHAnsi" w:hAnsiTheme="minorHAnsi" w:cs="Arial"/>
          <w:sz w:val="24"/>
          <w:szCs w:val="24"/>
        </w:rPr>
        <w:t xml:space="preserve"> de informações acerca dos documentos já apresentados pelos licitantes, desde que necessária para apurar fatos existentes à época da abertura do certame; ou</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sidR="000F640E" w:rsidRPr="009B204E">
        <w:rPr>
          <w:rFonts w:asciiTheme="minorHAnsi" w:hAnsiTheme="minorHAnsi" w:cs="Arial"/>
          <w:sz w:val="24"/>
          <w:szCs w:val="24"/>
        </w:rPr>
        <w:t>Atualização</w:t>
      </w:r>
      <w:r w:rsidRPr="009B204E">
        <w:rPr>
          <w:rFonts w:asciiTheme="minorHAnsi" w:hAnsiTheme="minorHAnsi" w:cs="Arial"/>
          <w:sz w:val="24"/>
          <w:szCs w:val="24"/>
        </w:rPr>
        <w:t xml:space="preserve"> de documentos cuja validade tenha expirado após a data de recebimento da documentação.</w:t>
      </w:r>
    </w:p>
    <w:p w:rsidR="000F640E" w:rsidRPr="009B204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A verificação pela comissão de contratação, em sítios eletrônicos oficiais de órgãos e entidades emissores de certidões, constitui meio legal de prova para fins de habilitação.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Na análise dos documentos de habilitação, a comissão de contratação poderá sanar erros ou falhas que não alterarem sua substância ou validade jurídica, atribuindo-lhes eficácia para fins de classificação, observado o disposto no art. 55 da Lei nº 9.784, de 29 de janeiro de 1999.</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4º A comprovação de regularidade fiscal e trabalhista das microempresas e das empresas de pequeno porte observará o disposto no art. 42 da Lei Complementar nº 123, de 14 de agosto de 2006.</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V - DA IMPUGNAÇÃO E DOS RECURSOS</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lastRenderedPageBreak/>
        <w:t>Da impugnação e da intenção de recorrer</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16. Qualquer pessoa é parte legítima para impugnar edital de credenciamento por irregularidade ou para solicitar esclarecimento sobre os seus termos.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A comissão de contratação responderá aos pedidos de esclarecimentos ou à impugnação no prazo de três dias úteis, contado da data de recebimento do pedido.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Em caso de acolhimento da impugnação, o edital retificado será publicado no PNCP.</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A impugnação não terá efeito suspensivo e a decisão da comissão de contratação será motivada nos autos.</w:t>
      </w:r>
    </w:p>
    <w:p w:rsidR="000F640E" w:rsidRDefault="000F640E" w:rsidP="000C68A9">
      <w:pPr>
        <w:spacing w:line="276" w:lineRule="auto"/>
        <w:jc w:val="both"/>
        <w:rPr>
          <w:rFonts w:asciiTheme="minorHAnsi" w:hAnsiTheme="minorHAnsi" w:cs="Arial"/>
          <w:sz w:val="24"/>
          <w:szCs w:val="24"/>
        </w:rPr>
      </w:pPr>
    </w:p>
    <w:p w:rsidR="000F640E" w:rsidRDefault="000F640E" w:rsidP="000C68A9">
      <w:pPr>
        <w:spacing w:line="276" w:lineRule="auto"/>
        <w:jc w:val="both"/>
        <w:rPr>
          <w:rFonts w:asciiTheme="minorHAnsi" w:hAnsiTheme="minorHAnsi" w:cs="Arial"/>
          <w:sz w:val="24"/>
          <w:szCs w:val="24"/>
        </w:rPr>
      </w:pPr>
    </w:p>
    <w:p w:rsidR="000F640E" w:rsidRDefault="000C68A9" w:rsidP="000C68A9">
      <w:pPr>
        <w:spacing w:line="276" w:lineRule="auto"/>
        <w:jc w:val="both"/>
        <w:rPr>
          <w:rFonts w:asciiTheme="minorHAnsi" w:hAnsiTheme="minorHAnsi" w:cs="Arial"/>
          <w:sz w:val="24"/>
          <w:szCs w:val="24"/>
        </w:rPr>
      </w:pPr>
      <w:r w:rsidRPr="000C68A9">
        <w:rPr>
          <w:rFonts w:asciiTheme="minorHAnsi" w:hAnsiTheme="minorHAnsi" w:cs="Arial"/>
          <w:sz w:val="24"/>
          <w:szCs w:val="24"/>
        </w:rPr>
        <w:t>§ 4º As respostas aos pedidos de esclarecimentos e impugnações serão divulgadas no site do município no prazo estabelecido no § 1º.</w:t>
      </w:r>
    </w:p>
    <w:p w:rsidR="000C68A9" w:rsidRDefault="000C68A9"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17. Após a decisão da administração sobre a habilitação, o interessado poderá, conforme definido em edital, manifestar sua intenção de recorrer, sob pena de preclusão.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O interessado poderá interpor recurso, no prazo de três dias úteis, contado da data de publicação da decisão.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O recurso será dirigido à comissão de contratação, que, se não reconsiderar o ato ou a decisão no prazo de três dias úteis, encaminhará o recurso com a sua motivação à autoridade superior.</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A autoridade superior deverá proferir a sua decisão no prazo máximo de dez dias úteis, contado da data de recebimento dos autos.</w:t>
      </w:r>
    </w:p>
    <w:p w:rsidR="000F640E" w:rsidRDefault="000F640E" w:rsidP="000C68A9">
      <w:pPr>
        <w:spacing w:line="276" w:lineRule="auto"/>
        <w:jc w:val="both"/>
        <w:rPr>
          <w:rFonts w:asciiTheme="minorHAnsi" w:hAnsiTheme="minorHAnsi" w:cs="Arial"/>
          <w:sz w:val="24"/>
          <w:szCs w:val="24"/>
        </w:rPr>
      </w:pPr>
    </w:p>
    <w:p w:rsidR="000C68A9" w:rsidRDefault="000C68A9"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VI - DA DIVULGAÇÃO DA LISTA DE CREDENCIADOS</w:t>
      </w:r>
    </w:p>
    <w:p w:rsidR="000F640E" w:rsidRDefault="000F640E"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Publicação dos credenciados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18. O resultado, com a lista de credenciados relacionados de acordo com o critério estabelecido no edital, será publicado e estará permanentemente disponível e atualizado no PNCP.</w:t>
      </w:r>
    </w:p>
    <w:p w:rsidR="000F640E" w:rsidRDefault="000F640E" w:rsidP="000C68A9">
      <w:pPr>
        <w:spacing w:line="276" w:lineRule="auto"/>
        <w:jc w:val="both"/>
        <w:rPr>
          <w:rFonts w:asciiTheme="minorHAnsi" w:hAnsiTheme="minorHAnsi" w:cs="Arial"/>
          <w:sz w:val="24"/>
          <w:szCs w:val="24"/>
        </w:rPr>
      </w:pPr>
    </w:p>
    <w:p w:rsidR="000C68A9" w:rsidRDefault="000C68A9"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lastRenderedPageBreak/>
        <w:t>CAPÍTULO VII - DA CONTRATAÇÃO</w:t>
      </w:r>
    </w:p>
    <w:p w:rsidR="000F640E" w:rsidRDefault="000F640E"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Formalização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19. Após divulgação da lista de credenciados, o órgão ou a entidade poderá convocar o credenciado para assinatura do instrumento contratual, emissão de nota de empenho de despesa, autorização de compra ou outro instrumento hábil, conforme disposto no art. 95 da Lei nº 14.133, de 2021.</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A administração poderá convocar o credenciado durante todo o prazo de validade do credenciamento para assinar o contrato ou outro instrumento equivalente, sob pena de decair o direito à contratação, sem prejuízo das sanções previstas na Lei nº 14.133, de 2021, e no edital de credenciamento.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O prazo para assinatura do instrumento contratual pelo credenciado, após convocação pela administração, será estabelecido em edital.</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3º O prazo de que trata o § 2º poderá ser prorrogado uma vez, por igual período, mediante solicitação, devidamente justificada, do credenciado durante o seu transcurso, desde que o motivo apresentado seja aceito pela administração.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4º Previamente à emissão de nota de empenho e à contratação, a administração deverá realizar consulta ao CEIS para verificar se a empresa não está impedida de licitar.</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Vigência dos contratos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20. A vigência dos contratos decorrentes do credenciamento será estabelecida no edital, observado o disposto no art. 105 da Lei nº 14.133, de 2021.</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Alteração dos contratos</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21. Os contratos decorrentes de credenciamento poderão ser alterados, observado o disposto no art. 124 da Lei nº 14.133, de 2021.</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w:t>
      </w:r>
      <w:r w:rsidR="000F640E">
        <w:rPr>
          <w:rFonts w:asciiTheme="minorHAnsi" w:hAnsiTheme="minorHAnsi" w:cs="Arial"/>
          <w:sz w:val="24"/>
          <w:szCs w:val="24"/>
        </w:rPr>
        <w:t xml:space="preserve"> </w:t>
      </w:r>
      <w:r w:rsidRPr="009B204E">
        <w:rPr>
          <w:rFonts w:asciiTheme="minorHAnsi" w:hAnsiTheme="minorHAnsi" w:cs="Arial"/>
          <w:sz w:val="24"/>
          <w:szCs w:val="24"/>
        </w:rPr>
        <w:t>1º Os preços contratuais serão vinculados ao preço fixado no edital de credenciamento, não podendo sofrer alterações individuais que violem a igualdade de condições da contratação.</w:t>
      </w:r>
    </w:p>
    <w:p w:rsidR="000F640E" w:rsidRDefault="000F640E" w:rsidP="000C68A9">
      <w:pPr>
        <w:spacing w:line="276" w:lineRule="auto"/>
        <w:jc w:val="both"/>
        <w:rPr>
          <w:rFonts w:asciiTheme="minorHAnsi" w:hAnsiTheme="minorHAnsi" w:cs="Arial"/>
          <w:sz w:val="24"/>
          <w:szCs w:val="24"/>
        </w:rPr>
      </w:pP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lastRenderedPageBreak/>
        <w:t>§ 2º No caso de prorrogação dos contratos, enquanto vigente o edital de credenciamento, a manutenção do preço igual ao do edital de credenciamento satisfará a demonstração da vantajosidade financeira.</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VIII - DA ANULAÇÃO, DA REVOGAÇÃO E DO DESCREDENCIAMENTO</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Anulação e revogação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22. O edital de credenciamento poderá ser anulado, a qualquer tempo, em caso de vício de legalidade, ou revogado, por motivos de conveniência e de oportunidade da administração.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 1º Na hipótese de anulação do edital de credenciamento, os instrumentos que dele resultaram ficarão sujeitos ao disposto </w:t>
      </w:r>
      <w:proofErr w:type="spellStart"/>
      <w:r w:rsidRPr="009B204E">
        <w:rPr>
          <w:rFonts w:asciiTheme="minorHAnsi" w:hAnsiTheme="minorHAnsi" w:cs="Arial"/>
          <w:sz w:val="24"/>
          <w:szCs w:val="24"/>
        </w:rPr>
        <w:t>nos</w:t>
      </w:r>
      <w:proofErr w:type="spellEnd"/>
      <w:r w:rsidRPr="009B204E">
        <w:rPr>
          <w:rFonts w:asciiTheme="minorHAnsi" w:hAnsiTheme="minorHAnsi" w:cs="Arial"/>
          <w:sz w:val="24"/>
          <w:szCs w:val="24"/>
        </w:rPr>
        <w:t xml:space="preserve"> art. 147 ao art. 150 da Lei nº 14.133, de 2021.</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A revogação do edital de credenciamento não repercutirá nos instrumentos já celebrados que dele resultaram.</w:t>
      </w:r>
    </w:p>
    <w:p w:rsidR="000F640E" w:rsidRDefault="000F640E" w:rsidP="000C68A9">
      <w:pPr>
        <w:spacing w:line="276" w:lineRule="auto"/>
        <w:jc w:val="both"/>
        <w:rPr>
          <w:rFonts w:asciiTheme="minorHAnsi" w:hAnsiTheme="minorHAnsi" w:cs="Arial"/>
          <w:sz w:val="24"/>
          <w:szCs w:val="24"/>
        </w:rPr>
      </w:pPr>
    </w:p>
    <w:p w:rsid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Descredenciamento</w:t>
      </w:r>
    </w:p>
    <w:p w:rsidR="000F640E" w:rsidRDefault="000F640E"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23. O órgão ou a entidade credenciante poderá realizar o descredenciamento quando houver:</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 - </w:t>
      </w:r>
      <w:r w:rsidR="00377AD5" w:rsidRPr="009B204E">
        <w:rPr>
          <w:rFonts w:asciiTheme="minorHAnsi" w:hAnsiTheme="minorHAnsi" w:cs="Arial"/>
          <w:sz w:val="24"/>
          <w:szCs w:val="24"/>
        </w:rPr>
        <w:t>Pedido</w:t>
      </w:r>
      <w:r w:rsidRPr="009B204E">
        <w:rPr>
          <w:rFonts w:asciiTheme="minorHAnsi" w:hAnsiTheme="minorHAnsi" w:cs="Arial"/>
          <w:sz w:val="24"/>
          <w:szCs w:val="24"/>
        </w:rPr>
        <w:t xml:space="preserve"> formalizado pelo credenciado;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 - </w:t>
      </w:r>
      <w:r w:rsidR="00377AD5" w:rsidRPr="009B204E">
        <w:rPr>
          <w:rFonts w:asciiTheme="minorHAnsi" w:hAnsiTheme="minorHAnsi" w:cs="Arial"/>
          <w:sz w:val="24"/>
          <w:szCs w:val="24"/>
        </w:rPr>
        <w:t>Perda</w:t>
      </w:r>
      <w:r w:rsidRPr="009B204E">
        <w:rPr>
          <w:rFonts w:asciiTheme="minorHAnsi" w:hAnsiTheme="minorHAnsi" w:cs="Arial"/>
          <w:sz w:val="24"/>
          <w:szCs w:val="24"/>
        </w:rPr>
        <w:t xml:space="preserve"> das condições de habilitação do credenciado;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III - </w:t>
      </w:r>
      <w:r w:rsidR="00377AD5">
        <w:rPr>
          <w:rFonts w:asciiTheme="minorHAnsi" w:hAnsiTheme="minorHAnsi" w:cs="Arial"/>
          <w:sz w:val="24"/>
          <w:szCs w:val="24"/>
        </w:rPr>
        <w:t>D</w:t>
      </w:r>
      <w:r w:rsidRPr="009B204E">
        <w:rPr>
          <w:rFonts w:asciiTheme="minorHAnsi" w:hAnsiTheme="minorHAnsi" w:cs="Arial"/>
          <w:sz w:val="24"/>
          <w:szCs w:val="24"/>
        </w:rPr>
        <w:t>escumprimento injustificado do contrato pelo contratado; e</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xml:space="preserve">IV - </w:t>
      </w:r>
      <w:r w:rsidR="00377AD5" w:rsidRPr="009B204E">
        <w:rPr>
          <w:rFonts w:asciiTheme="minorHAnsi" w:hAnsiTheme="minorHAnsi" w:cs="Arial"/>
          <w:sz w:val="24"/>
          <w:szCs w:val="24"/>
        </w:rPr>
        <w:t>Sanção</w:t>
      </w:r>
      <w:r w:rsidRPr="009B204E">
        <w:rPr>
          <w:rFonts w:asciiTheme="minorHAnsi" w:hAnsiTheme="minorHAnsi" w:cs="Arial"/>
          <w:sz w:val="24"/>
          <w:szCs w:val="24"/>
        </w:rPr>
        <w:t xml:space="preserve"> de impedimento de licitar e contratar ou de declaração de inidoneidade superveniente ao credenciamento.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O pedido de descredenciamento de que trata o inciso I do caput não desincumbirá o credenciado do cumprimento de eventuais contratos assumidos e das responsabilidades deles recorrentes.</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Nas hipóteses previstas nos incisos II e III do caput, além do descredenciamento, deverá ser aberto processo administrativo, assegurados o contraditório e a ampla defesa, para possível aplicação de penalidade, na forma estabelecida na legislação.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lastRenderedPageBreak/>
        <w:t>§ 3º Se houver a efetiva prestação de serviços ou o fornecimento dos bens, os pagamentos serão realizados normalmente, até decisão no sentido de rescisão contratual, caso o fornecedor não regularize a sua situação.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4º 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IX - DA SANÇÃO</w:t>
      </w:r>
    </w:p>
    <w:p w:rsidR="00377AD5" w:rsidRDefault="00377AD5"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Aplicação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24. Os credenciados, após convocação para assinatura do instrumento contratual ou instrumento equivalente, estarão sujeitos às sanções administrativas previstas na Lei nº 14.133, de 2021, e no edital e às demais cominações legais, assegurado o direito ao contraditório e à ampla defesa.</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CAPÍTULO X - DISPOSIÇÕES FINAIS</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t>Orientações gerais</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25. O mesmo interessado poderá ser credenciado para executar mais de um objeto, desde que atenda aos requisitos de habilitação em relação a todos os objetos.</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1º O credenciado, no caso previsto neste artigo, poderá apresentar de uma vez só a documentação exigida.</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 2º O disposto no § 1º não se aplica quando as exigências de capacidade técnica forem diferenciadas, hipótese em que o credenciado deverá apresentar complementação da documentação relativa a esse quesito.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26. A Secretaria de Infraestrutura e Administração poderá editar normas complementares para a execução do disposto neste Decreto.</w:t>
      </w:r>
    </w:p>
    <w:p w:rsidR="00377AD5" w:rsidRDefault="00377AD5" w:rsidP="000C68A9">
      <w:pPr>
        <w:spacing w:line="276" w:lineRule="auto"/>
        <w:jc w:val="both"/>
        <w:rPr>
          <w:rFonts w:asciiTheme="minorHAnsi" w:hAnsiTheme="minorHAnsi" w:cs="Arial"/>
          <w:sz w:val="24"/>
          <w:szCs w:val="24"/>
        </w:rPr>
      </w:pPr>
    </w:p>
    <w:p w:rsidR="009B204E" w:rsidRPr="009B204E"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27. Para fins de formalização dos processos de inexigibilidade decorrentes do edital de credenciamento, o processo de credenciamento supre os incisos I, II, III, IV, VII do art. 72 da lei 14.133/2021.</w:t>
      </w:r>
    </w:p>
    <w:p w:rsidR="00377AD5" w:rsidRDefault="00377AD5" w:rsidP="000C68A9">
      <w:pPr>
        <w:spacing w:line="276" w:lineRule="auto"/>
        <w:jc w:val="both"/>
        <w:rPr>
          <w:rFonts w:asciiTheme="minorHAnsi" w:hAnsiTheme="minorHAnsi" w:cs="Arial"/>
          <w:sz w:val="24"/>
          <w:szCs w:val="24"/>
        </w:rPr>
      </w:pPr>
    </w:p>
    <w:p w:rsidR="000C68A9" w:rsidRDefault="000C68A9" w:rsidP="000C68A9">
      <w:pPr>
        <w:spacing w:line="276" w:lineRule="auto"/>
        <w:jc w:val="center"/>
        <w:rPr>
          <w:rFonts w:asciiTheme="minorHAnsi" w:hAnsiTheme="minorHAnsi" w:cs="Arial"/>
          <w:sz w:val="24"/>
          <w:szCs w:val="24"/>
        </w:rPr>
      </w:pPr>
    </w:p>
    <w:p w:rsidR="000C68A9" w:rsidRDefault="000C68A9" w:rsidP="000C68A9">
      <w:pPr>
        <w:spacing w:line="276" w:lineRule="auto"/>
        <w:jc w:val="center"/>
        <w:rPr>
          <w:rFonts w:asciiTheme="minorHAnsi" w:hAnsiTheme="minorHAnsi" w:cs="Arial"/>
          <w:sz w:val="24"/>
          <w:szCs w:val="24"/>
        </w:rPr>
      </w:pPr>
    </w:p>
    <w:p w:rsidR="009B204E" w:rsidRPr="009B204E" w:rsidRDefault="009B204E" w:rsidP="000C68A9">
      <w:pPr>
        <w:spacing w:line="276" w:lineRule="auto"/>
        <w:jc w:val="center"/>
        <w:rPr>
          <w:rFonts w:asciiTheme="minorHAnsi" w:hAnsiTheme="minorHAnsi" w:cs="Arial"/>
          <w:sz w:val="24"/>
          <w:szCs w:val="24"/>
        </w:rPr>
      </w:pPr>
      <w:r w:rsidRPr="009B204E">
        <w:rPr>
          <w:rFonts w:asciiTheme="minorHAnsi" w:hAnsiTheme="minorHAnsi" w:cs="Arial"/>
          <w:sz w:val="24"/>
          <w:szCs w:val="24"/>
        </w:rPr>
        <w:lastRenderedPageBreak/>
        <w:t>Vigência</w:t>
      </w:r>
    </w:p>
    <w:p w:rsidR="00377AD5" w:rsidRDefault="00377AD5" w:rsidP="000C68A9">
      <w:pPr>
        <w:spacing w:line="276" w:lineRule="auto"/>
        <w:jc w:val="both"/>
        <w:rPr>
          <w:rFonts w:asciiTheme="minorHAnsi" w:hAnsiTheme="minorHAnsi" w:cs="Arial"/>
          <w:sz w:val="24"/>
          <w:szCs w:val="24"/>
        </w:rPr>
      </w:pPr>
    </w:p>
    <w:p w:rsidR="00CB62F0" w:rsidRDefault="009B204E" w:rsidP="000C68A9">
      <w:pPr>
        <w:spacing w:line="276" w:lineRule="auto"/>
        <w:jc w:val="both"/>
        <w:rPr>
          <w:rFonts w:asciiTheme="minorHAnsi" w:hAnsiTheme="minorHAnsi" w:cs="Arial"/>
          <w:sz w:val="24"/>
          <w:szCs w:val="24"/>
        </w:rPr>
      </w:pPr>
      <w:r w:rsidRPr="009B204E">
        <w:rPr>
          <w:rFonts w:asciiTheme="minorHAnsi" w:hAnsiTheme="minorHAnsi" w:cs="Arial"/>
          <w:sz w:val="24"/>
          <w:szCs w:val="24"/>
        </w:rPr>
        <w:t>Art. 28. Este Decreto entra em vigor na data de sua publicação.</w:t>
      </w:r>
    </w:p>
    <w:p w:rsidR="00CA1AAE" w:rsidRDefault="00CA1AAE" w:rsidP="000C68A9">
      <w:pPr>
        <w:spacing w:line="276" w:lineRule="auto"/>
        <w:jc w:val="center"/>
        <w:rPr>
          <w:rFonts w:asciiTheme="minorHAnsi" w:hAnsiTheme="minorHAnsi" w:cs="Arial"/>
          <w:b/>
          <w:sz w:val="24"/>
          <w:szCs w:val="24"/>
        </w:rPr>
      </w:pPr>
    </w:p>
    <w:p w:rsidR="00ED6E65" w:rsidRDefault="00ED6E65" w:rsidP="000C68A9">
      <w:pPr>
        <w:spacing w:line="276" w:lineRule="auto"/>
        <w:jc w:val="center"/>
        <w:rPr>
          <w:rFonts w:asciiTheme="minorHAnsi" w:hAnsiTheme="minorHAnsi" w:cs="Arial"/>
          <w:b/>
          <w:sz w:val="24"/>
          <w:szCs w:val="24"/>
        </w:rPr>
      </w:pPr>
    </w:p>
    <w:p w:rsidR="00377AD5" w:rsidRDefault="00377AD5" w:rsidP="000C68A9">
      <w:pPr>
        <w:spacing w:line="276" w:lineRule="auto"/>
        <w:jc w:val="center"/>
        <w:rPr>
          <w:rFonts w:asciiTheme="minorHAnsi" w:hAnsiTheme="minorHAnsi" w:cs="Arial"/>
          <w:b/>
          <w:sz w:val="24"/>
          <w:szCs w:val="24"/>
        </w:rPr>
      </w:pPr>
    </w:p>
    <w:p w:rsidR="00F84CA1" w:rsidRPr="00F84CA1" w:rsidRDefault="001A536D" w:rsidP="000C68A9">
      <w:pPr>
        <w:spacing w:line="276" w:lineRule="auto"/>
        <w:jc w:val="center"/>
        <w:rPr>
          <w:rFonts w:asciiTheme="minorHAnsi" w:hAnsiTheme="minorHAnsi" w:cs="Arial"/>
          <w:b/>
          <w:sz w:val="24"/>
          <w:szCs w:val="24"/>
        </w:rPr>
      </w:pPr>
      <w:r>
        <w:rPr>
          <w:rFonts w:asciiTheme="minorHAnsi" w:hAnsiTheme="minorHAnsi" w:cs="Arial"/>
          <w:b/>
          <w:sz w:val="24"/>
          <w:szCs w:val="24"/>
        </w:rPr>
        <w:t>Evandro Agiz Heberle</w:t>
      </w:r>
    </w:p>
    <w:p w:rsidR="00B67DB1" w:rsidRDefault="00F84CA1" w:rsidP="000C68A9">
      <w:pPr>
        <w:spacing w:line="276" w:lineRule="auto"/>
        <w:jc w:val="center"/>
        <w:rPr>
          <w:rFonts w:asciiTheme="minorHAnsi" w:hAnsiTheme="minorHAnsi" w:cs="Arial"/>
          <w:sz w:val="24"/>
          <w:szCs w:val="24"/>
        </w:rPr>
      </w:pPr>
      <w:r w:rsidRPr="00F84CA1">
        <w:rPr>
          <w:rFonts w:asciiTheme="minorHAnsi" w:hAnsiTheme="minorHAnsi" w:cs="Arial"/>
          <w:sz w:val="24"/>
          <w:szCs w:val="24"/>
        </w:rPr>
        <w:t>Prefeito Municipal</w:t>
      </w:r>
    </w:p>
    <w:p w:rsidR="00ED6E65" w:rsidRDefault="00ED6E65" w:rsidP="000C68A9">
      <w:pPr>
        <w:spacing w:line="276" w:lineRule="auto"/>
        <w:jc w:val="center"/>
        <w:rPr>
          <w:rFonts w:asciiTheme="minorHAnsi" w:hAnsiTheme="minorHAnsi" w:cs="Arial"/>
          <w:sz w:val="24"/>
          <w:szCs w:val="24"/>
        </w:rPr>
      </w:pPr>
    </w:p>
    <w:p w:rsidR="00F84CA1" w:rsidRPr="00F84CA1" w:rsidRDefault="00F84CA1" w:rsidP="000C68A9">
      <w:pPr>
        <w:spacing w:line="276" w:lineRule="auto"/>
        <w:jc w:val="both"/>
        <w:rPr>
          <w:rFonts w:asciiTheme="minorHAnsi" w:hAnsiTheme="minorHAnsi" w:cs="Arial"/>
          <w:sz w:val="24"/>
          <w:szCs w:val="24"/>
        </w:rPr>
      </w:pPr>
      <w:r w:rsidRPr="00F84CA1">
        <w:rPr>
          <w:rFonts w:asciiTheme="minorHAnsi" w:hAnsiTheme="minorHAnsi" w:cs="Arial"/>
          <w:sz w:val="24"/>
          <w:szCs w:val="24"/>
        </w:rPr>
        <w:t>REGISTRE-SE E PUBLIQUE-SE:</w:t>
      </w:r>
    </w:p>
    <w:p w:rsidR="00D02581" w:rsidRDefault="00F84CA1" w:rsidP="000C68A9">
      <w:pPr>
        <w:spacing w:line="276" w:lineRule="auto"/>
        <w:jc w:val="both"/>
        <w:rPr>
          <w:rFonts w:asciiTheme="minorHAnsi" w:hAnsiTheme="minorHAnsi" w:cs="Arial"/>
          <w:sz w:val="24"/>
          <w:szCs w:val="24"/>
        </w:rPr>
      </w:pPr>
      <w:r w:rsidRPr="00F84CA1">
        <w:rPr>
          <w:rFonts w:asciiTheme="minorHAnsi" w:hAnsiTheme="minorHAnsi" w:cs="Arial"/>
          <w:sz w:val="24"/>
          <w:szCs w:val="24"/>
        </w:rPr>
        <w:tab/>
      </w:r>
    </w:p>
    <w:p w:rsidR="00ED6E65" w:rsidRDefault="00ED6E65" w:rsidP="000C68A9">
      <w:pPr>
        <w:spacing w:line="276" w:lineRule="auto"/>
        <w:jc w:val="both"/>
        <w:rPr>
          <w:rFonts w:asciiTheme="minorHAnsi" w:hAnsiTheme="minorHAnsi" w:cs="Arial"/>
          <w:sz w:val="24"/>
          <w:szCs w:val="24"/>
        </w:rPr>
      </w:pPr>
    </w:p>
    <w:p w:rsidR="00772BF0" w:rsidRDefault="00ED6E65" w:rsidP="000C68A9">
      <w:pPr>
        <w:spacing w:line="276" w:lineRule="auto"/>
        <w:jc w:val="both"/>
        <w:rPr>
          <w:rFonts w:asciiTheme="minorHAnsi" w:hAnsiTheme="minorHAnsi" w:cs="Arial"/>
          <w:b/>
          <w:sz w:val="24"/>
          <w:szCs w:val="24"/>
        </w:rPr>
      </w:pPr>
      <w:r>
        <w:rPr>
          <w:rFonts w:asciiTheme="minorHAnsi" w:hAnsiTheme="minorHAnsi" w:cs="Arial"/>
          <w:b/>
          <w:sz w:val="24"/>
          <w:szCs w:val="24"/>
        </w:rPr>
        <w:t>Airton Leandro Heberle</w:t>
      </w:r>
    </w:p>
    <w:p w:rsidR="00772BF0" w:rsidRDefault="00772BF0" w:rsidP="000C68A9">
      <w:pPr>
        <w:spacing w:line="276" w:lineRule="auto"/>
        <w:jc w:val="both"/>
        <w:rPr>
          <w:rFonts w:asciiTheme="minorHAnsi" w:hAnsiTheme="minorHAnsi" w:cs="Arial"/>
          <w:sz w:val="24"/>
          <w:szCs w:val="24"/>
        </w:rPr>
      </w:pPr>
      <w:r>
        <w:rPr>
          <w:rFonts w:asciiTheme="minorHAnsi" w:hAnsiTheme="minorHAnsi" w:cs="Arial"/>
          <w:sz w:val="24"/>
          <w:szCs w:val="24"/>
        </w:rPr>
        <w:t>Secretário de</w:t>
      </w:r>
      <w:r w:rsidR="0027228D">
        <w:rPr>
          <w:rFonts w:asciiTheme="minorHAnsi" w:hAnsiTheme="minorHAnsi" w:cs="Arial"/>
          <w:sz w:val="24"/>
          <w:szCs w:val="24"/>
        </w:rPr>
        <w:t xml:space="preserve"> Infraestrutura e Administração</w:t>
      </w:r>
    </w:p>
    <w:sectPr w:rsidR="00772BF0" w:rsidSect="00503032">
      <w:headerReference w:type="default" r:id="rId8"/>
      <w:footerReference w:type="default" r:id="rId9"/>
      <w:pgSz w:w="11906" w:h="16838"/>
      <w:pgMar w:top="993"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A4" w:rsidRDefault="00B53CA4" w:rsidP="006B02EF">
      <w:r>
        <w:separator/>
      </w:r>
    </w:p>
  </w:endnote>
  <w:endnote w:type="continuationSeparator" w:id="0">
    <w:p w:rsidR="00B53CA4" w:rsidRDefault="00B53CA4" w:rsidP="006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Pr="003A26C4" w:rsidRDefault="0021064F" w:rsidP="00AD5280">
    <w:pPr>
      <w:pStyle w:val="Rodap"/>
      <w:jc w:val="center"/>
      <w:rPr>
        <w:rFonts w:asciiTheme="minorHAnsi" w:hAnsiTheme="minorHAnsi"/>
        <w:sz w:val="18"/>
        <w:lang w:val="en-US"/>
      </w:rPr>
    </w:pPr>
    <w:r w:rsidRPr="00F1012B">
      <w:rPr>
        <w:rFonts w:asciiTheme="minorHAnsi" w:hAnsiTheme="minorHAnsi"/>
        <w:noProof/>
        <w:sz w:val="18"/>
      </w:rPr>
      <mc:AlternateContent>
        <mc:Choice Requires="wps">
          <w:drawing>
            <wp:anchor distT="45720" distB="45720" distL="114300" distR="114300" simplePos="0" relativeHeight="251663360" behindDoc="1" locked="0" layoutInCell="1" allowOverlap="1" wp14:anchorId="6DA4E236" wp14:editId="69871B6A">
              <wp:simplePos x="0" y="0"/>
              <wp:positionH relativeFrom="margin">
                <wp:posOffset>-96723</wp:posOffset>
              </wp:positionH>
              <wp:positionV relativeFrom="paragraph">
                <wp:posOffset>4445</wp:posOffset>
              </wp:positionV>
              <wp:extent cx="990600" cy="1404620"/>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5D0A01">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5D0A01">
                                    <w:rPr>
                                      <w:rFonts w:asciiTheme="minorHAnsi" w:hAnsiTheme="minorHAnsi"/>
                                      <w:b/>
                                      <w:bCs/>
                                      <w:noProof/>
                                      <w:sz w:val="14"/>
                                    </w:rPr>
                                    <w:t>11</w:t>
                                  </w:r>
                                  <w:r w:rsidRPr="00A51C8D">
                                    <w:rPr>
                                      <w:rFonts w:asciiTheme="minorHAnsi" w:hAnsiTheme="minorHAnsi"/>
                                      <w:b/>
                                      <w:bCs/>
                                      <w:sz w:val="18"/>
                                      <w:szCs w:val="24"/>
                                    </w:rPr>
                                    <w:fldChar w:fldCharType="end"/>
                                  </w:r>
                                </w:p>
                              </w:sdtContent>
                            </w:sdt>
                          </w:sdtContent>
                        </w:sdt>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4E236" id="_x0000_t202" coordsize="21600,21600" o:spt="202" path="m,l,21600r21600,l21600,xe">
              <v:stroke joinstyle="miter"/>
              <v:path gradientshapeok="t" o:connecttype="rect"/>
            </v:shapetype>
            <v:shape id="Caixa de Texto 2" o:spid="_x0000_s1026" type="#_x0000_t202" style="position:absolute;left:0;text-align:left;margin-left:-7.6pt;margin-top:.35pt;width:78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yPJQIAAB8EAAAOAAAAZHJzL2Uyb0RvYy54bWysU8Fu2zAMvQ/YPwi6L3aCJG2MOEWXLsOA&#10;rhvQ7gNoWY6FyaImKbG7rx8lp2nQ3Yb5IIgm9fT4+LS+GTrNjtJ5habk00nOmTQCa2X2Jf/xtPtw&#10;zZkPYGrQaGTJn6XnN5v379a9LeQMW9S1dIxAjC96W/I2BFtkmRet7MBP0EpDyQZdB4FCt89qBz2h&#10;dzqb5fky69HV1qGQ3tPfuzHJNwm/aaQI35rGy8B0yYlbSKtLaxXXbLOGYu/AtkqcaMA/sOhAGbr0&#10;DHUHAdjBqb+gOiUcemzCRGCXYdMoIVMP1M00f9PNYwtWpl5IHG/PMvn/Bysejt8dU3XJZ9Mrzgx0&#10;NKQtqAFYLdmTHAKyWVSpt76g4kdL5WH4iANNO3Xs7T2Kn54Z3LZg9vLWOexbCTWxnMaT2cXREcdH&#10;kKr/ijVdBoeACWhoXBclJFEYodO0ns8TIh5M0M/VKl/mlBGUms7z+XKWRphB8XLaOh8+S+xY3JTc&#10;kQMSOhzvfYhsoHgpiZd51KreKa1T4PbVVjt2BHLLLn2pgTdl2rCeqCxmi4RsMJ5PRupUIDdr1ZX8&#10;Oo/f6K+oxidTp5IASo97YqLNSZ6oyKhNGKqBCqNmFdbPJJTD0bX0ymjTovvNWU+OLbn/dQAnOdNf&#10;DIkd7Z0288UVycJcClbT+ZyC6jIDRhBMyQNn43Yb0pNIGthbGshOJa1eWZx4kguThKcXE21+Gaeq&#10;13e9+QMAAP//AwBQSwMEFAAGAAgAAAAhAHh0g27cAAAACAEAAA8AAABkcnMvZG93bnJldi54bWxM&#10;jzFPwzAUhHck/oP1kNhaJ6FAG+JUBYGEulG6dHPjRxJhP0e2k5h/jzvBeLrT3XfVNhrNJnS+tyQg&#10;X2bAkBqremoFHD/fFmtgPkhSUltCAT/oYVtfX1WyVHamD5wOoWWphHwpBXQhDCXnvunQSL+0A1Ly&#10;vqwzMiTpWq6cnFO50bzIsgduZE9poZMDvnTYfB9GIyCuX+k0rXbPc9wP+YmPd06/kxC3N3H3BCxg&#10;DH9huOAndKgT09mOpDzTAhb5fZGiAh6BXexVlp6cBRRFvgFeV/z/gfoXAAD//wMAUEsBAi0AFAAG&#10;AAgAAAAhALaDOJL+AAAA4QEAABMAAAAAAAAAAAAAAAAAAAAAAFtDb250ZW50X1R5cGVzXS54bWxQ&#10;SwECLQAUAAYACAAAACEAOP0h/9YAAACUAQAACwAAAAAAAAAAAAAAAAAvAQAAX3JlbHMvLnJlbHNQ&#10;SwECLQAUAAYACAAAACEAKdwsjyUCAAAfBAAADgAAAAAAAAAAAAAAAAAuAgAAZHJzL2Uyb0RvYy54&#10;bWxQSwECLQAUAAYACAAAACEAeHSDbtwAAAAIAQAADwAAAAAAAAAAAAAAAAB/BAAAZHJzL2Rvd25y&#10;ZXYueG1sUEsFBgAAAAAEAAQA8wAAAIgFAAAAAA==&#10;" stroked="f">
              <v:textbox style="mso-fit-shape-to-text:t" inset="0">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5D0A01">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5D0A01">
                              <w:rPr>
                                <w:rFonts w:asciiTheme="minorHAnsi" w:hAnsiTheme="minorHAnsi"/>
                                <w:b/>
                                <w:bCs/>
                                <w:noProof/>
                                <w:sz w:val="14"/>
                              </w:rPr>
                              <w:t>11</w:t>
                            </w:r>
                            <w:r w:rsidRPr="00A51C8D">
                              <w:rPr>
                                <w:rFonts w:asciiTheme="minorHAnsi" w:hAnsiTheme="minorHAnsi"/>
                                <w:b/>
                                <w:bCs/>
                                <w:sz w:val="18"/>
                                <w:szCs w:val="24"/>
                              </w:rPr>
                              <w:fldChar w:fldCharType="end"/>
                            </w:r>
                          </w:p>
                        </w:sdtContent>
                      </w:sdt>
                    </w:sdtContent>
                  </w:sdt>
                </w:txbxContent>
              </v:textbox>
              <w10:wrap anchorx="margin"/>
            </v:shape>
          </w:pict>
        </mc:Fallback>
      </mc:AlternateContent>
    </w:r>
    <w:r w:rsidR="002F09FA" w:rsidRPr="00F444F9">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-19050</wp:posOffset>
              </wp:positionV>
              <wp:extent cx="5524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AD0E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5pt" to="42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gEAAP4DAAAOAAAAZHJzL2Uyb0RvYy54bWysU02P2yAQvVfqf0DcGztWU1VWnD1ktXup&#10;2qgfP4DFQ4wEDAIaO/++A06cVbdS1Wov2APz3sx7DNu7yRp2ghA1uo6vVzVn4CT22h07/uP7w7uP&#10;nMUkXC8MOuj4GSK/2719sx19Cw0OaHoIjEhcbEff8SEl31ZVlANYEVfowdGhwmBFojAcqz6Ikdit&#10;qZq6/lCNGHofUEKMtHs/H/Jd4VcKZPqiVITETMept1TWUNanvFa7rWiPQfhBy0sb4j+6sEI7KrpQ&#10;3Ysk2M+gX1BZLQNGVGkl0VaolJZQNJCadf2bmm+D8FC0kDnRLzbF16OVn0+HwHTf8YYzJyxd0Z4u&#10;SiYMLEBC1mSLRh9byty7Q7hE0R9C1jupYPOXlLCp2HpebIUpMUmbm03zflOT+/J6Vt2APsT0CGhZ&#10;/um40S4rFq04fYqJilHqNSVvG5fXiEb3D9qYEuRZgb0J7CToltO0zi0T7lkWRRlZZSFz6+UvnQ3M&#10;rF9BkQvU7LpUL/N34xRSgktXXuMoO8MUdbAA678DL/kZCmU2/wW8IEpldGkBW+0w/Kn6zQo1518d&#10;mHVnC56wP5dLLdbQkBXnLg8iT/HzuMBvz3b3CwAA//8DAFBLAwQUAAYACAAAACEAtX8NuN4AAAAJ&#10;AQAADwAAAGRycy9kb3ducmV2LnhtbEyPQU+DQBCF7yb+h82YeGuXKiUEWRpj9GK8gD3obctOgcjO&#10;UnYp+O8d48HeZua9vPlevltsL844+s6Rgs06AoFUO9NRo2D//rJKQfigyejeESr4Rg+74voq15lx&#10;M5V4rkIjOIR8phW0IQyZlL5u0Wq/dgMSa0c3Wh14HRtpRj1zuO3lXRQl0uqO+EOrB3xqsf6qJqvg&#10;9fTm93FSPpcfp7SaP49T2zhU6vZmeXwAEXAJ/2b4xWd0KJjp4CYyXvQKVpttwlYe7rkTG9JtHIM4&#10;/B1kkcvLBsUPAAAA//8DAFBLAQItABQABgAIAAAAIQC2gziS/gAAAOEBAAATAAAAAAAAAAAAAAAA&#10;AAAAAABbQ29udGVudF9UeXBlc10ueG1sUEsBAi0AFAAGAAgAAAAhADj9If/WAAAAlAEAAAsAAAAA&#10;AAAAAAAAAAAALwEAAF9yZWxzLy5yZWxzUEsBAi0AFAAGAAgAAAAhADhEb/7KAQAA/gMAAA4AAAAA&#10;AAAAAAAAAAAALgIAAGRycy9lMm9Eb2MueG1sUEsBAi0AFAAGAAgAAAAhALV/DbjeAAAACQEAAA8A&#10;AAAAAAAAAAAAAAAAJAQAAGRycy9kb3ducmV2LnhtbFBLBQYAAAAABAAEAPMAAAAvBQAAAAA=&#10;" strokecolor="black [3213]"/>
          </w:pict>
        </mc:Fallback>
      </mc:AlternateContent>
    </w:r>
    <w:proofErr w:type="spellStart"/>
    <w:r w:rsidR="002B5130" w:rsidRPr="00F444F9">
      <w:rPr>
        <w:rFonts w:asciiTheme="minorHAnsi" w:hAnsiTheme="minorHAnsi"/>
        <w:sz w:val="18"/>
        <w:lang w:val="en-US"/>
      </w:rPr>
      <w:t>F</w:t>
    </w:r>
    <w:r w:rsidR="002B5130" w:rsidRPr="003A26C4">
      <w:rPr>
        <w:rFonts w:asciiTheme="minorHAnsi" w:hAnsiTheme="minorHAnsi"/>
        <w:sz w:val="18"/>
        <w:lang w:val="en-US"/>
      </w:rPr>
      <w:t>one</w:t>
    </w:r>
    <w:proofErr w:type="spellEnd"/>
    <w:r w:rsidR="002B5130" w:rsidRPr="003A26C4">
      <w:rPr>
        <w:rFonts w:asciiTheme="minorHAnsi" w:hAnsiTheme="minorHAnsi"/>
        <w:sz w:val="18"/>
        <w:lang w:val="en-US"/>
      </w:rPr>
      <w:t>/Fax.: (</w:t>
    </w:r>
    <w:r w:rsidR="002F1C60" w:rsidRPr="003A26C4">
      <w:rPr>
        <w:rFonts w:asciiTheme="minorHAnsi" w:hAnsiTheme="minorHAnsi"/>
        <w:sz w:val="18"/>
        <w:lang w:val="en-US"/>
      </w:rPr>
      <w:t>51) 3651</w:t>
    </w:r>
    <w:r w:rsidR="002B5130" w:rsidRPr="003A26C4">
      <w:rPr>
        <w:rFonts w:asciiTheme="minorHAnsi" w:hAnsiTheme="minorHAnsi"/>
        <w:sz w:val="18"/>
        <w:lang w:val="en-US"/>
      </w:rPr>
      <w:t xml:space="preserve">-1744 </w:t>
    </w:r>
  </w:p>
  <w:p w:rsidR="006B02EF" w:rsidRPr="003A26C4" w:rsidRDefault="006B02EF" w:rsidP="00AD5280">
    <w:pPr>
      <w:pStyle w:val="Rodap"/>
      <w:jc w:val="center"/>
      <w:rPr>
        <w:rFonts w:asciiTheme="minorHAnsi" w:hAnsiTheme="minorHAnsi"/>
        <w:sz w:val="18"/>
        <w:lang w:val="en-US"/>
      </w:rPr>
    </w:pPr>
    <w:r w:rsidRPr="003A26C4">
      <w:rPr>
        <w:rFonts w:asciiTheme="minorHAnsi" w:hAnsiTheme="minorHAnsi"/>
        <w:sz w:val="18"/>
        <w:lang w:val="en-US"/>
      </w:rPr>
      <w:t xml:space="preserve">Home Page: </w:t>
    </w:r>
    <w:hyperlink r:id="rId1" w:history="1">
      <w:r w:rsidR="002B5130" w:rsidRPr="003A26C4">
        <w:rPr>
          <w:rStyle w:val="Hyperlink"/>
          <w:rFonts w:asciiTheme="minorHAnsi" w:hAnsiTheme="minorHAnsi"/>
          <w:sz w:val="18"/>
          <w:lang w:val="en-US"/>
        </w:rPr>
        <w:t>www.saojeronimo.rs.gov.br</w:t>
      </w:r>
    </w:hyperlink>
    <w:r w:rsidR="002B5130" w:rsidRPr="003A26C4">
      <w:rPr>
        <w:rFonts w:asciiTheme="minorHAnsi" w:hAnsiTheme="minorHAnsi"/>
        <w:sz w:val="18"/>
        <w:lang w:val="en-US"/>
      </w:rPr>
      <w:t xml:space="preserve"> </w:t>
    </w:r>
  </w:p>
  <w:p w:rsidR="006B02EF" w:rsidRPr="003A26C4" w:rsidRDefault="006B02EF" w:rsidP="00AD5280">
    <w:pPr>
      <w:pStyle w:val="Rodap"/>
      <w:jc w:val="center"/>
      <w:rPr>
        <w:rFonts w:asciiTheme="minorHAnsi" w:hAnsiTheme="minorHAnsi"/>
      </w:rPr>
    </w:pPr>
    <w:r w:rsidRPr="003A26C4">
      <w:rPr>
        <w:rFonts w:asciiTheme="minorHAnsi" w:hAnsiTheme="minorHAnsi"/>
        <w:sz w:val="18"/>
      </w:rPr>
      <w:t>CNPJ 88.117.700/0001-01 - Rua Cel. Soares de Carvalho, 558 - São Jerônimo - RS</w:t>
    </w:r>
  </w:p>
  <w:p w:rsidR="006B02EF" w:rsidRDefault="006B0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A4" w:rsidRDefault="00B53CA4" w:rsidP="006B02EF">
      <w:r>
        <w:separator/>
      </w:r>
    </w:p>
  </w:footnote>
  <w:footnote w:type="continuationSeparator" w:id="0">
    <w:p w:rsidR="00B53CA4" w:rsidRDefault="00B53CA4" w:rsidP="006B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Default="006B02EF">
    <w:pPr>
      <w:pStyle w:val="Cabealho"/>
    </w:pPr>
  </w:p>
  <w:tbl>
    <w:tblPr>
      <w:tblW w:w="8988" w:type="dxa"/>
      <w:tblLayout w:type="fixed"/>
      <w:tblCellMar>
        <w:left w:w="70" w:type="dxa"/>
        <w:right w:w="70" w:type="dxa"/>
      </w:tblCellMar>
      <w:tblLook w:val="0000" w:firstRow="0" w:lastRow="0" w:firstColumn="0" w:lastColumn="0" w:noHBand="0" w:noVBand="0"/>
    </w:tblPr>
    <w:tblGrid>
      <w:gridCol w:w="993"/>
      <w:gridCol w:w="7995"/>
    </w:tblGrid>
    <w:tr w:rsidR="00FF2EF7" w:rsidTr="00FF2EF7">
      <w:trPr>
        <w:trHeight w:val="530"/>
      </w:trPr>
      <w:tc>
        <w:tcPr>
          <w:tcW w:w="993" w:type="dxa"/>
        </w:tcPr>
        <w:p w:rsidR="00FF2EF7" w:rsidRDefault="00FF2EF7" w:rsidP="00FF2EF7">
          <w:pPr>
            <w:pStyle w:val="Endereodoremetente"/>
            <w:jc w:val="left"/>
          </w:pPr>
          <w:r>
            <w:rPr>
              <w:noProof/>
              <w:lang w:eastAsia="pt-BR"/>
            </w:rPr>
            <w:drawing>
              <wp:inline distT="0" distB="0" distL="0" distR="0" wp14:anchorId="26AFD58D" wp14:editId="42A04B34">
                <wp:extent cx="601786" cy="733425"/>
                <wp:effectExtent l="0" t="0" r="825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42310" cy="782813"/>
                        </a:xfrm>
                        <a:prstGeom prst="rect">
                          <a:avLst/>
                        </a:prstGeom>
                        <a:noFill/>
                        <a:ln w="9525">
                          <a:noFill/>
                          <a:miter lim="800000"/>
                          <a:headEnd/>
                          <a:tailEnd/>
                        </a:ln>
                      </pic:spPr>
                    </pic:pic>
                  </a:graphicData>
                </a:graphic>
              </wp:inline>
            </w:drawing>
          </w:r>
        </w:p>
      </w:tc>
      <w:tc>
        <w:tcPr>
          <w:tcW w:w="7995" w:type="dxa"/>
          <w:vAlign w:val="center"/>
        </w:tcPr>
        <w:p w:rsidR="00FF2EF7" w:rsidRPr="003C0A8F" w:rsidRDefault="00FF2EF7" w:rsidP="00FF2EF7">
          <w:pPr>
            <w:pStyle w:val="Sumrio1"/>
            <w:rPr>
              <w:rFonts w:asciiTheme="minorHAnsi" w:hAnsiTheme="minorHAnsi"/>
              <w:b w:val="0"/>
              <w:sz w:val="24"/>
            </w:rPr>
          </w:pPr>
          <w:r w:rsidRPr="003C0A8F">
            <w:rPr>
              <w:rFonts w:asciiTheme="minorHAnsi" w:hAnsiTheme="minorHAnsi"/>
              <w:b w:val="0"/>
              <w:sz w:val="24"/>
            </w:rPr>
            <w:t>Estado do Rio Grande do Sul</w:t>
          </w:r>
        </w:p>
        <w:p w:rsidR="00FF2EF7" w:rsidRPr="003C0A8F" w:rsidRDefault="00CC252B" w:rsidP="00FF2EF7">
          <w:pPr>
            <w:pStyle w:val="Sumrio1"/>
            <w:rPr>
              <w:rFonts w:asciiTheme="minorHAnsi" w:hAnsiTheme="minorHAnsi"/>
            </w:rPr>
          </w:pPr>
          <w:r>
            <w:rPr>
              <w:rFonts w:asciiTheme="minorHAnsi" w:hAnsiTheme="minorHAnsi"/>
            </w:rPr>
            <w:t>MUNICÍPIO</w:t>
          </w:r>
          <w:r w:rsidR="00FF2EF7" w:rsidRPr="003C0A8F">
            <w:rPr>
              <w:rFonts w:asciiTheme="minorHAnsi" w:hAnsiTheme="minorHAnsi"/>
            </w:rPr>
            <w:t xml:space="preserve"> DE SÃO JERÔNIMO</w:t>
          </w:r>
        </w:p>
        <w:p w:rsidR="00FF2EF7" w:rsidRPr="003C0A8F" w:rsidRDefault="002F09FA" w:rsidP="00FF2EF7">
          <w:pPr>
            <w:pStyle w:val="Sumrio1"/>
            <w:rPr>
              <w:rFonts w:asciiTheme="minorHAnsi" w:hAnsiTheme="minorHAnsi"/>
              <w:sz w:val="20"/>
            </w:rPr>
          </w:pPr>
          <w:r w:rsidRPr="003C0A8F">
            <w:rPr>
              <w:rFonts w:asciiTheme="minorHAnsi" w:hAnsiTheme="minorHAnsi"/>
              <w:sz w:val="20"/>
            </w:rPr>
            <w:t>Secretaria de Infraestrutura e Administração</w:t>
          </w:r>
        </w:p>
      </w:tc>
    </w:tr>
  </w:tbl>
  <w:p w:rsidR="00FF2EF7" w:rsidRDefault="002F09FA">
    <w:pPr>
      <w:pStyle w:val="Cabealho"/>
    </w:pPr>
    <w:r>
      <w:rPr>
        <w:rFonts w:ascii="Comic Sans MS" w:hAnsi="Comic Sans MS"/>
        <w:noProof/>
        <w:sz w:val="18"/>
      </w:rPr>
      <mc:AlternateContent>
        <mc:Choice Requires="wps">
          <w:drawing>
            <wp:anchor distT="0" distB="0" distL="114300" distR="114300" simplePos="0" relativeHeight="251661312" behindDoc="0" locked="0" layoutInCell="1" allowOverlap="1" wp14:anchorId="6C48CF6C" wp14:editId="404A41EB">
              <wp:simplePos x="0" y="0"/>
              <wp:positionH relativeFrom="column">
                <wp:posOffset>0</wp:posOffset>
              </wp:positionH>
              <wp:positionV relativeFrom="paragraph">
                <wp:posOffset>18415</wp:posOffset>
              </wp:positionV>
              <wp:extent cx="55245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31CD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yywEAAP4DAAAOAAAAZHJzL2Uyb0RvYy54bWysU02P0zAQvSPxHyzfadIuRShquoeulguC&#10;Ctgf4HXGjSXbY41NP/49Y7dNV4CEQFycjD3vzbzn8er+6J3YAyWLoZfzWSsFBI2DDbtePn17fPNe&#10;ipRVGJTDAL08QZL369evVofYwQJHdAOQYJKQukPs5Zhz7Jom6RG8SjOMEPjQIHmVOaRdM5A6MLt3&#10;zaJt3zUHpCESakiJdx/Oh3Jd+Y0BnT8bkyAL10vuLdeV6vpc1ma9Ut2OVBytvrSh/qELr2zgohPV&#10;g8pKfCf7C5W3mjChyTONvkFjrIaqgdXM25/UfB1VhKqFzUlxsin9P1r9ab8lYYde3kkRlOcr2vBF&#10;6YwkCDKKu2LRIaaOMzdhS5coxS0VvUdDvnxZiThWW0+TrXDMQvPmcrl4u2zZfX09a27ASCl/APSi&#10;/PTS2VAUq07tP6bMxTj1mlK2XShrQmeHR+tcDcqswMaR2Cu+5Xycl5YZ9yKLo4JsipBz6/Uvnxyc&#10;Wb+AYRe42XmtXufvxqm0hpCvvC5wdoEZ7mACtn8GXvILFOps/g14QtTKGPIE9jYg/a76zQpzzr86&#10;cNZdLHjG4VQvtVrDQ1aduzyIMsUv4wq/Pdv1DwAAAP//AwBQSwMEFAAGAAgAAAAhAHBHTm7ZAAAA&#10;BAEAAA8AAABkcnMvZG93bnJldi54bWxMjzFPwzAQhXek/gfrKnWjDlVVQohTIQQLYknoAJsbX+OI&#10;+JzGThP+PQcLjJ/e6b3v8v3sOnHBIbSeFNysExBItTctNQoOb8/XKYgQNRndeUIFXxhgXyyucp0Z&#10;P1GJlyo2gksoZFqBjbHPpAy1RafD2vdInJ384HRkHBppBj1xuevkJkl20umWeMHqHh8t1p/V6BS8&#10;nF/DYbsrn8r3c1pNH6fRNh6VWi3nh3sQEef4dww/+qwOBTsd/UgmiE4BPxIVbO5AcJjeJszHX5ZF&#10;Lv/LF98AAAD//wMAUEsBAi0AFAAGAAgAAAAhALaDOJL+AAAA4QEAABMAAAAAAAAAAAAAAAAAAAAA&#10;AFtDb250ZW50X1R5cGVzXS54bWxQSwECLQAUAAYACAAAACEAOP0h/9YAAACUAQAACwAAAAAAAAAA&#10;AAAAAAAvAQAAX3JlbHMvLnJlbHNQSwECLQAUAAYACAAAACEA2l3E8ssBAAD+AwAADgAAAAAAAAAA&#10;AAAAAAAuAgAAZHJzL2Uyb0RvYy54bWxQSwECLQAUAAYACAAAACEAcEdObtkAAAAEAQAADwAAAAAA&#10;AAAAAAAAAAAlBAAAZHJzL2Rvd25yZXYueG1sUEsFBgAAAAAEAAQA8wAAACs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A"/>
    <w:multiLevelType w:val="hybridMultilevel"/>
    <w:tmpl w:val="65641716"/>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D8A10FC"/>
    <w:multiLevelType w:val="hybridMultilevel"/>
    <w:tmpl w:val="87F2D16C"/>
    <w:lvl w:ilvl="0" w:tplc="04160013">
      <w:start w:val="1"/>
      <w:numFmt w:val="upperRoman"/>
      <w:lvlText w:val="%1."/>
      <w:lvlJc w:val="right"/>
      <w:pPr>
        <w:ind w:left="720" w:hanging="360"/>
      </w:pPr>
    </w:lvl>
    <w:lvl w:ilvl="1" w:tplc="A448D07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F4CCA"/>
    <w:multiLevelType w:val="hybridMultilevel"/>
    <w:tmpl w:val="C14CFBCA"/>
    <w:lvl w:ilvl="0" w:tplc="E8B0526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74B5999"/>
    <w:multiLevelType w:val="hybridMultilevel"/>
    <w:tmpl w:val="C0587E74"/>
    <w:lvl w:ilvl="0" w:tplc="BB6A7F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8016D2A"/>
    <w:multiLevelType w:val="hybridMultilevel"/>
    <w:tmpl w:val="A99424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E573A"/>
    <w:multiLevelType w:val="hybridMultilevel"/>
    <w:tmpl w:val="2C66B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4E7A3B"/>
    <w:multiLevelType w:val="hybridMultilevel"/>
    <w:tmpl w:val="49103738"/>
    <w:lvl w:ilvl="0" w:tplc="E6CA7C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31E00C48"/>
    <w:multiLevelType w:val="hybridMultilevel"/>
    <w:tmpl w:val="8E5A7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0E54BE"/>
    <w:multiLevelType w:val="hybridMultilevel"/>
    <w:tmpl w:val="90766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56010A"/>
    <w:multiLevelType w:val="hybridMultilevel"/>
    <w:tmpl w:val="11ECF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174BE5"/>
    <w:multiLevelType w:val="hybridMultilevel"/>
    <w:tmpl w:val="9C8885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BB3206"/>
    <w:multiLevelType w:val="hybridMultilevel"/>
    <w:tmpl w:val="B732A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357A5B"/>
    <w:multiLevelType w:val="hybridMultilevel"/>
    <w:tmpl w:val="7CA41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6061F0"/>
    <w:multiLevelType w:val="hybridMultilevel"/>
    <w:tmpl w:val="AD2E4CCE"/>
    <w:lvl w:ilvl="0" w:tplc="6E7E3A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89F0510"/>
    <w:multiLevelType w:val="hybridMultilevel"/>
    <w:tmpl w:val="E1CE1AEA"/>
    <w:lvl w:ilvl="0" w:tplc="4CB2BC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64160A0"/>
    <w:multiLevelType w:val="hybridMultilevel"/>
    <w:tmpl w:val="48240E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B2AFC"/>
    <w:multiLevelType w:val="hybridMultilevel"/>
    <w:tmpl w:val="77A2051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798A678A"/>
    <w:multiLevelType w:val="hybridMultilevel"/>
    <w:tmpl w:val="0DC45E5A"/>
    <w:lvl w:ilvl="0" w:tplc="7EFC181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7E640F35"/>
    <w:multiLevelType w:val="hybridMultilevel"/>
    <w:tmpl w:val="0846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292AFF"/>
    <w:multiLevelType w:val="hybridMultilevel"/>
    <w:tmpl w:val="53FAFA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3"/>
  </w:num>
  <w:num w:numId="7">
    <w:abstractNumId w:val="18"/>
  </w:num>
  <w:num w:numId="8">
    <w:abstractNumId w:val="16"/>
  </w:num>
  <w:num w:numId="9">
    <w:abstractNumId w:val="10"/>
  </w:num>
  <w:num w:numId="10">
    <w:abstractNumId w:val="9"/>
  </w:num>
  <w:num w:numId="11">
    <w:abstractNumId w:val="1"/>
  </w:num>
  <w:num w:numId="12">
    <w:abstractNumId w:val="5"/>
  </w:num>
  <w:num w:numId="13">
    <w:abstractNumId w:val="8"/>
  </w:num>
  <w:num w:numId="14">
    <w:abstractNumId w:val="19"/>
  </w:num>
  <w:num w:numId="15">
    <w:abstractNumId w:val="15"/>
  </w:num>
  <w:num w:numId="16">
    <w:abstractNumId w:val="2"/>
  </w:num>
  <w:num w:numId="17">
    <w:abstractNumId w:val="17"/>
  </w:num>
  <w:num w:numId="18">
    <w:abstractNumId w:val="11"/>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0270"/>
    <w:rsid w:val="000045AC"/>
    <w:rsid w:val="00005037"/>
    <w:rsid w:val="0002039C"/>
    <w:rsid w:val="00025732"/>
    <w:rsid w:val="0002627A"/>
    <w:rsid w:val="000278D7"/>
    <w:rsid w:val="00033C83"/>
    <w:rsid w:val="000348DD"/>
    <w:rsid w:val="00040008"/>
    <w:rsid w:val="0004173D"/>
    <w:rsid w:val="00042ABA"/>
    <w:rsid w:val="0004318D"/>
    <w:rsid w:val="00051F30"/>
    <w:rsid w:val="0005472C"/>
    <w:rsid w:val="00063E1A"/>
    <w:rsid w:val="0006431B"/>
    <w:rsid w:val="00065626"/>
    <w:rsid w:val="00066019"/>
    <w:rsid w:val="00071E35"/>
    <w:rsid w:val="000730F2"/>
    <w:rsid w:val="00075728"/>
    <w:rsid w:val="000809CF"/>
    <w:rsid w:val="000907B1"/>
    <w:rsid w:val="00092AC2"/>
    <w:rsid w:val="0009444C"/>
    <w:rsid w:val="000A1996"/>
    <w:rsid w:val="000A2154"/>
    <w:rsid w:val="000A6EF5"/>
    <w:rsid w:val="000A77E6"/>
    <w:rsid w:val="000B173D"/>
    <w:rsid w:val="000B461F"/>
    <w:rsid w:val="000B472F"/>
    <w:rsid w:val="000B4752"/>
    <w:rsid w:val="000B4806"/>
    <w:rsid w:val="000B50BA"/>
    <w:rsid w:val="000C15BB"/>
    <w:rsid w:val="000C24E3"/>
    <w:rsid w:val="000C68A9"/>
    <w:rsid w:val="000D0B0C"/>
    <w:rsid w:val="000D1368"/>
    <w:rsid w:val="000D4A36"/>
    <w:rsid w:val="000D68B3"/>
    <w:rsid w:val="000D7A8F"/>
    <w:rsid w:val="000E240D"/>
    <w:rsid w:val="000E437D"/>
    <w:rsid w:val="000E5528"/>
    <w:rsid w:val="000E5633"/>
    <w:rsid w:val="000E5CC3"/>
    <w:rsid w:val="000F0CDF"/>
    <w:rsid w:val="000F1B00"/>
    <w:rsid w:val="000F2D1A"/>
    <w:rsid w:val="000F3624"/>
    <w:rsid w:val="000F4C67"/>
    <w:rsid w:val="000F640E"/>
    <w:rsid w:val="001011AE"/>
    <w:rsid w:val="00103986"/>
    <w:rsid w:val="0011117B"/>
    <w:rsid w:val="001171DF"/>
    <w:rsid w:val="0012529E"/>
    <w:rsid w:val="00127D26"/>
    <w:rsid w:val="00130D4C"/>
    <w:rsid w:val="0013307C"/>
    <w:rsid w:val="0013436D"/>
    <w:rsid w:val="0014043E"/>
    <w:rsid w:val="00144181"/>
    <w:rsid w:val="00144BCB"/>
    <w:rsid w:val="00145A3A"/>
    <w:rsid w:val="001521D0"/>
    <w:rsid w:val="00153354"/>
    <w:rsid w:val="00154636"/>
    <w:rsid w:val="0016040D"/>
    <w:rsid w:val="00162FAB"/>
    <w:rsid w:val="00165736"/>
    <w:rsid w:val="001663E9"/>
    <w:rsid w:val="00166EFA"/>
    <w:rsid w:val="0017406A"/>
    <w:rsid w:val="00177167"/>
    <w:rsid w:val="00184C5A"/>
    <w:rsid w:val="0018729A"/>
    <w:rsid w:val="00192F3F"/>
    <w:rsid w:val="001949A6"/>
    <w:rsid w:val="00197577"/>
    <w:rsid w:val="001A40F6"/>
    <w:rsid w:val="001A536D"/>
    <w:rsid w:val="001B0053"/>
    <w:rsid w:val="001B0620"/>
    <w:rsid w:val="001B398D"/>
    <w:rsid w:val="001B3DBA"/>
    <w:rsid w:val="001B7886"/>
    <w:rsid w:val="001C1D3A"/>
    <w:rsid w:val="001C1E8B"/>
    <w:rsid w:val="001C2DE2"/>
    <w:rsid w:val="001C374C"/>
    <w:rsid w:val="001C4B6F"/>
    <w:rsid w:val="001C637F"/>
    <w:rsid w:val="001D1841"/>
    <w:rsid w:val="001D3644"/>
    <w:rsid w:val="001D387C"/>
    <w:rsid w:val="001D66C6"/>
    <w:rsid w:val="001E66E7"/>
    <w:rsid w:val="001F5AF2"/>
    <w:rsid w:val="001F72D2"/>
    <w:rsid w:val="002012C6"/>
    <w:rsid w:val="0020249F"/>
    <w:rsid w:val="00203101"/>
    <w:rsid w:val="00210558"/>
    <w:rsid w:val="0021064F"/>
    <w:rsid w:val="002108D8"/>
    <w:rsid w:val="00214F3D"/>
    <w:rsid w:val="00215C17"/>
    <w:rsid w:val="002227D1"/>
    <w:rsid w:val="002229AC"/>
    <w:rsid w:val="00224A90"/>
    <w:rsid w:val="00224B48"/>
    <w:rsid w:val="002269A9"/>
    <w:rsid w:val="00231D27"/>
    <w:rsid w:val="002356AB"/>
    <w:rsid w:val="002401B4"/>
    <w:rsid w:val="0024043D"/>
    <w:rsid w:val="0024081A"/>
    <w:rsid w:val="00242D56"/>
    <w:rsid w:val="00242E43"/>
    <w:rsid w:val="00244566"/>
    <w:rsid w:val="00245E50"/>
    <w:rsid w:val="002535C1"/>
    <w:rsid w:val="002643DC"/>
    <w:rsid w:val="00267127"/>
    <w:rsid w:val="00267DCC"/>
    <w:rsid w:val="002721C7"/>
    <w:rsid w:val="0027228D"/>
    <w:rsid w:val="002734C5"/>
    <w:rsid w:val="00275A63"/>
    <w:rsid w:val="002772A2"/>
    <w:rsid w:val="0027767E"/>
    <w:rsid w:val="00280BB5"/>
    <w:rsid w:val="00282261"/>
    <w:rsid w:val="00282575"/>
    <w:rsid w:val="0028345B"/>
    <w:rsid w:val="002876B5"/>
    <w:rsid w:val="002938CB"/>
    <w:rsid w:val="0029417F"/>
    <w:rsid w:val="002A21CC"/>
    <w:rsid w:val="002A44FE"/>
    <w:rsid w:val="002A5F10"/>
    <w:rsid w:val="002B43A1"/>
    <w:rsid w:val="002B4D63"/>
    <w:rsid w:val="002B5130"/>
    <w:rsid w:val="002B7283"/>
    <w:rsid w:val="002C35D4"/>
    <w:rsid w:val="002D1573"/>
    <w:rsid w:val="002D3932"/>
    <w:rsid w:val="002E1F28"/>
    <w:rsid w:val="002E3D9C"/>
    <w:rsid w:val="002E4EBF"/>
    <w:rsid w:val="002E6ABD"/>
    <w:rsid w:val="002F09FA"/>
    <w:rsid w:val="002F1C60"/>
    <w:rsid w:val="002F1D7A"/>
    <w:rsid w:val="002F1FC9"/>
    <w:rsid w:val="002F4846"/>
    <w:rsid w:val="002F549E"/>
    <w:rsid w:val="002F6068"/>
    <w:rsid w:val="003009E3"/>
    <w:rsid w:val="003013FB"/>
    <w:rsid w:val="003016E1"/>
    <w:rsid w:val="003039FF"/>
    <w:rsid w:val="00305AF2"/>
    <w:rsid w:val="00312D26"/>
    <w:rsid w:val="00314AC6"/>
    <w:rsid w:val="00317259"/>
    <w:rsid w:val="00317C5D"/>
    <w:rsid w:val="00326BA1"/>
    <w:rsid w:val="0033128C"/>
    <w:rsid w:val="00331CC6"/>
    <w:rsid w:val="0033617E"/>
    <w:rsid w:val="003473B4"/>
    <w:rsid w:val="00347770"/>
    <w:rsid w:val="00350199"/>
    <w:rsid w:val="00351328"/>
    <w:rsid w:val="00352D81"/>
    <w:rsid w:val="00354546"/>
    <w:rsid w:val="0035573C"/>
    <w:rsid w:val="003559F3"/>
    <w:rsid w:val="00355FD3"/>
    <w:rsid w:val="00365B5B"/>
    <w:rsid w:val="00365D59"/>
    <w:rsid w:val="003725BC"/>
    <w:rsid w:val="00374E70"/>
    <w:rsid w:val="00375A15"/>
    <w:rsid w:val="00377AD5"/>
    <w:rsid w:val="00384FEE"/>
    <w:rsid w:val="003908C6"/>
    <w:rsid w:val="00392D0C"/>
    <w:rsid w:val="0039318D"/>
    <w:rsid w:val="00395737"/>
    <w:rsid w:val="00397D52"/>
    <w:rsid w:val="003A26C4"/>
    <w:rsid w:val="003A28B0"/>
    <w:rsid w:val="003A3A3A"/>
    <w:rsid w:val="003A435F"/>
    <w:rsid w:val="003A6C0B"/>
    <w:rsid w:val="003A772D"/>
    <w:rsid w:val="003B38B2"/>
    <w:rsid w:val="003C0667"/>
    <w:rsid w:val="003C0A8F"/>
    <w:rsid w:val="003C1A2F"/>
    <w:rsid w:val="003C1BF6"/>
    <w:rsid w:val="003C6187"/>
    <w:rsid w:val="003C64A6"/>
    <w:rsid w:val="003C6A8C"/>
    <w:rsid w:val="003D1169"/>
    <w:rsid w:val="003D2916"/>
    <w:rsid w:val="003D31A1"/>
    <w:rsid w:val="003D350A"/>
    <w:rsid w:val="003D5DC3"/>
    <w:rsid w:val="003D7F76"/>
    <w:rsid w:val="003E14D2"/>
    <w:rsid w:val="003E3D12"/>
    <w:rsid w:val="003E3F99"/>
    <w:rsid w:val="003E53DE"/>
    <w:rsid w:val="003E64C4"/>
    <w:rsid w:val="003F0A6E"/>
    <w:rsid w:val="003F6E84"/>
    <w:rsid w:val="0040435B"/>
    <w:rsid w:val="00404F64"/>
    <w:rsid w:val="00411963"/>
    <w:rsid w:val="004172C7"/>
    <w:rsid w:val="00421549"/>
    <w:rsid w:val="00422232"/>
    <w:rsid w:val="0042484E"/>
    <w:rsid w:val="004252DA"/>
    <w:rsid w:val="00426516"/>
    <w:rsid w:val="00430AB5"/>
    <w:rsid w:val="0043109D"/>
    <w:rsid w:val="0043155B"/>
    <w:rsid w:val="0043293A"/>
    <w:rsid w:val="00435BAF"/>
    <w:rsid w:val="004364BC"/>
    <w:rsid w:val="00437414"/>
    <w:rsid w:val="00437544"/>
    <w:rsid w:val="004505A9"/>
    <w:rsid w:val="00454984"/>
    <w:rsid w:val="004600B0"/>
    <w:rsid w:val="004603BE"/>
    <w:rsid w:val="00462151"/>
    <w:rsid w:val="004673E4"/>
    <w:rsid w:val="00467841"/>
    <w:rsid w:val="00470D8F"/>
    <w:rsid w:val="004735BF"/>
    <w:rsid w:val="00474163"/>
    <w:rsid w:val="004747AA"/>
    <w:rsid w:val="00476E65"/>
    <w:rsid w:val="004823D7"/>
    <w:rsid w:val="00482F6B"/>
    <w:rsid w:val="004833D9"/>
    <w:rsid w:val="004835AE"/>
    <w:rsid w:val="00485386"/>
    <w:rsid w:val="00487A0F"/>
    <w:rsid w:val="004909A4"/>
    <w:rsid w:val="004917FE"/>
    <w:rsid w:val="00492078"/>
    <w:rsid w:val="004950EE"/>
    <w:rsid w:val="0049632D"/>
    <w:rsid w:val="004A7F56"/>
    <w:rsid w:val="004B5CFD"/>
    <w:rsid w:val="004B6CB9"/>
    <w:rsid w:val="004C0E57"/>
    <w:rsid w:val="004C1366"/>
    <w:rsid w:val="004C3769"/>
    <w:rsid w:val="004C5202"/>
    <w:rsid w:val="004C7658"/>
    <w:rsid w:val="004D0BD2"/>
    <w:rsid w:val="004D31DF"/>
    <w:rsid w:val="004D6B78"/>
    <w:rsid w:val="004E525F"/>
    <w:rsid w:val="004F2601"/>
    <w:rsid w:val="004F3645"/>
    <w:rsid w:val="004F40F0"/>
    <w:rsid w:val="004F62FC"/>
    <w:rsid w:val="004F7825"/>
    <w:rsid w:val="00500790"/>
    <w:rsid w:val="00503032"/>
    <w:rsid w:val="00503CB9"/>
    <w:rsid w:val="0050608C"/>
    <w:rsid w:val="00511901"/>
    <w:rsid w:val="00514AEF"/>
    <w:rsid w:val="00520BB1"/>
    <w:rsid w:val="00521D6D"/>
    <w:rsid w:val="00521DC1"/>
    <w:rsid w:val="0052255D"/>
    <w:rsid w:val="0052269C"/>
    <w:rsid w:val="005249B2"/>
    <w:rsid w:val="005326B5"/>
    <w:rsid w:val="005327FE"/>
    <w:rsid w:val="0053428D"/>
    <w:rsid w:val="005346D4"/>
    <w:rsid w:val="00534789"/>
    <w:rsid w:val="00541EFE"/>
    <w:rsid w:val="00544F95"/>
    <w:rsid w:val="00545844"/>
    <w:rsid w:val="00547367"/>
    <w:rsid w:val="0055011D"/>
    <w:rsid w:val="0055305F"/>
    <w:rsid w:val="005548C7"/>
    <w:rsid w:val="00557681"/>
    <w:rsid w:val="00562203"/>
    <w:rsid w:val="0056301F"/>
    <w:rsid w:val="00565F55"/>
    <w:rsid w:val="005660DC"/>
    <w:rsid w:val="00566723"/>
    <w:rsid w:val="00567517"/>
    <w:rsid w:val="0057074A"/>
    <w:rsid w:val="005724D1"/>
    <w:rsid w:val="0057342F"/>
    <w:rsid w:val="00574C00"/>
    <w:rsid w:val="00576B33"/>
    <w:rsid w:val="00577839"/>
    <w:rsid w:val="00586AA9"/>
    <w:rsid w:val="00587478"/>
    <w:rsid w:val="00587A7B"/>
    <w:rsid w:val="005922B7"/>
    <w:rsid w:val="005967AF"/>
    <w:rsid w:val="00597900"/>
    <w:rsid w:val="005A1559"/>
    <w:rsid w:val="005A3BFB"/>
    <w:rsid w:val="005A59D4"/>
    <w:rsid w:val="005B1C22"/>
    <w:rsid w:val="005B35DC"/>
    <w:rsid w:val="005C40FF"/>
    <w:rsid w:val="005C42C9"/>
    <w:rsid w:val="005C7B30"/>
    <w:rsid w:val="005D02C1"/>
    <w:rsid w:val="005D06E6"/>
    <w:rsid w:val="005D0A01"/>
    <w:rsid w:val="005D4A2A"/>
    <w:rsid w:val="005D7D6C"/>
    <w:rsid w:val="005D7DEB"/>
    <w:rsid w:val="005E241B"/>
    <w:rsid w:val="005E2DF2"/>
    <w:rsid w:val="005E3347"/>
    <w:rsid w:val="005E51BB"/>
    <w:rsid w:val="005E763D"/>
    <w:rsid w:val="005F376A"/>
    <w:rsid w:val="005F4BD2"/>
    <w:rsid w:val="00600097"/>
    <w:rsid w:val="00603014"/>
    <w:rsid w:val="00606875"/>
    <w:rsid w:val="00610186"/>
    <w:rsid w:val="006101E6"/>
    <w:rsid w:val="0061184C"/>
    <w:rsid w:val="006135B6"/>
    <w:rsid w:val="00615024"/>
    <w:rsid w:val="00615F71"/>
    <w:rsid w:val="00617A2D"/>
    <w:rsid w:val="00617D87"/>
    <w:rsid w:val="0062119A"/>
    <w:rsid w:val="00621A71"/>
    <w:rsid w:val="0062729B"/>
    <w:rsid w:val="006345B8"/>
    <w:rsid w:val="00641E6F"/>
    <w:rsid w:val="0064217B"/>
    <w:rsid w:val="006442C5"/>
    <w:rsid w:val="00645B06"/>
    <w:rsid w:val="00646F19"/>
    <w:rsid w:val="00646F2A"/>
    <w:rsid w:val="006562D5"/>
    <w:rsid w:val="006606AF"/>
    <w:rsid w:val="00665763"/>
    <w:rsid w:val="00665A40"/>
    <w:rsid w:val="00665AC3"/>
    <w:rsid w:val="00667312"/>
    <w:rsid w:val="0066787C"/>
    <w:rsid w:val="00674864"/>
    <w:rsid w:val="00674CCD"/>
    <w:rsid w:val="006810CB"/>
    <w:rsid w:val="00681F44"/>
    <w:rsid w:val="006821F4"/>
    <w:rsid w:val="006826DA"/>
    <w:rsid w:val="0068370A"/>
    <w:rsid w:val="0069310D"/>
    <w:rsid w:val="00694144"/>
    <w:rsid w:val="006A6A20"/>
    <w:rsid w:val="006A7D37"/>
    <w:rsid w:val="006B02EF"/>
    <w:rsid w:val="006B171B"/>
    <w:rsid w:val="006B438D"/>
    <w:rsid w:val="006B540F"/>
    <w:rsid w:val="006C0A6A"/>
    <w:rsid w:val="006C3A80"/>
    <w:rsid w:val="006D0F69"/>
    <w:rsid w:val="006D309A"/>
    <w:rsid w:val="006D6C39"/>
    <w:rsid w:val="006E010C"/>
    <w:rsid w:val="006E21F6"/>
    <w:rsid w:val="006E3B26"/>
    <w:rsid w:val="006E3DF4"/>
    <w:rsid w:val="006E4EEE"/>
    <w:rsid w:val="006F026F"/>
    <w:rsid w:val="006F0F8F"/>
    <w:rsid w:val="006F30DE"/>
    <w:rsid w:val="006F4E5D"/>
    <w:rsid w:val="006F53B8"/>
    <w:rsid w:val="006F58D9"/>
    <w:rsid w:val="006F5BF2"/>
    <w:rsid w:val="00700F83"/>
    <w:rsid w:val="0070309C"/>
    <w:rsid w:val="007037B3"/>
    <w:rsid w:val="007037D6"/>
    <w:rsid w:val="00707450"/>
    <w:rsid w:val="0071440D"/>
    <w:rsid w:val="007213E6"/>
    <w:rsid w:val="00730B0E"/>
    <w:rsid w:val="00737A7E"/>
    <w:rsid w:val="00737B9D"/>
    <w:rsid w:val="007410D7"/>
    <w:rsid w:val="007419B5"/>
    <w:rsid w:val="00747FAE"/>
    <w:rsid w:val="0075233E"/>
    <w:rsid w:val="0075384A"/>
    <w:rsid w:val="007602C8"/>
    <w:rsid w:val="00760D9A"/>
    <w:rsid w:val="00761CFC"/>
    <w:rsid w:val="00762CC6"/>
    <w:rsid w:val="00764DA0"/>
    <w:rsid w:val="00766F5E"/>
    <w:rsid w:val="00770760"/>
    <w:rsid w:val="00771ED9"/>
    <w:rsid w:val="007724BC"/>
    <w:rsid w:val="00772BF0"/>
    <w:rsid w:val="007743A3"/>
    <w:rsid w:val="00775727"/>
    <w:rsid w:val="0078169A"/>
    <w:rsid w:val="00782DB0"/>
    <w:rsid w:val="007841C8"/>
    <w:rsid w:val="00790236"/>
    <w:rsid w:val="00790591"/>
    <w:rsid w:val="00791E8D"/>
    <w:rsid w:val="00794AAB"/>
    <w:rsid w:val="007953D0"/>
    <w:rsid w:val="007A153C"/>
    <w:rsid w:val="007A1984"/>
    <w:rsid w:val="007A20CC"/>
    <w:rsid w:val="007A2176"/>
    <w:rsid w:val="007A22F2"/>
    <w:rsid w:val="007A23EF"/>
    <w:rsid w:val="007B0685"/>
    <w:rsid w:val="007B15F2"/>
    <w:rsid w:val="007B3F57"/>
    <w:rsid w:val="007B5F96"/>
    <w:rsid w:val="007C0004"/>
    <w:rsid w:val="007C0BAB"/>
    <w:rsid w:val="007C0BC3"/>
    <w:rsid w:val="007C1905"/>
    <w:rsid w:val="007C4F8F"/>
    <w:rsid w:val="007C78C9"/>
    <w:rsid w:val="007D1796"/>
    <w:rsid w:val="007D3FB4"/>
    <w:rsid w:val="007E0D43"/>
    <w:rsid w:val="007E0FBD"/>
    <w:rsid w:val="007E3CC6"/>
    <w:rsid w:val="007E426E"/>
    <w:rsid w:val="007E49C6"/>
    <w:rsid w:val="007E63E8"/>
    <w:rsid w:val="007F02CD"/>
    <w:rsid w:val="007F0461"/>
    <w:rsid w:val="007F2F9C"/>
    <w:rsid w:val="007F306C"/>
    <w:rsid w:val="007F44C5"/>
    <w:rsid w:val="007F78F7"/>
    <w:rsid w:val="00800154"/>
    <w:rsid w:val="008003E6"/>
    <w:rsid w:val="00801096"/>
    <w:rsid w:val="00801118"/>
    <w:rsid w:val="008019A2"/>
    <w:rsid w:val="0080203A"/>
    <w:rsid w:val="0080371D"/>
    <w:rsid w:val="00803D76"/>
    <w:rsid w:val="008163AC"/>
    <w:rsid w:val="00817BCB"/>
    <w:rsid w:val="0082479E"/>
    <w:rsid w:val="00827BEE"/>
    <w:rsid w:val="00827D6A"/>
    <w:rsid w:val="00827F47"/>
    <w:rsid w:val="0083257F"/>
    <w:rsid w:val="00834D0D"/>
    <w:rsid w:val="00835944"/>
    <w:rsid w:val="008375E9"/>
    <w:rsid w:val="008376B2"/>
    <w:rsid w:val="00841304"/>
    <w:rsid w:val="00843DD1"/>
    <w:rsid w:val="0085095C"/>
    <w:rsid w:val="0085310A"/>
    <w:rsid w:val="008546B3"/>
    <w:rsid w:val="00854820"/>
    <w:rsid w:val="00857A43"/>
    <w:rsid w:val="00862E19"/>
    <w:rsid w:val="008653C8"/>
    <w:rsid w:val="00872BB3"/>
    <w:rsid w:val="008731E4"/>
    <w:rsid w:val="008743B4"/>
    <w:rsid w:val="008758F0"/>
    <w:rsid w:val="00876773"/>
    <w:rsid w:val="0087686D"/>
    <w:rsid w:val="00877933"/>
    <w:rsid w:val="00877D07"/>
    <w:rsid w:val="0088434C"/>
    <w:rsid w:val="00886362"/>
    <w:rsid w:val="008868E5"/>
    <w:rsid w:val="00892D25"/>
    <w:rsid w:val="00894775"/>
    <w:rsid w:val="008A6A7D"/>
    <w:rsid w:val="008A7027"/>
    <w:rsid w:val="008C022D"/>
    <w:rsid w:val="008C52B1"/>
    <w:rsid w:val="008C590F"/>
    <w:rsid w:val="008C77EC"/>
    <w:rsid w:val="008D1D0D"/>
    <w:rsid w:val="008D2A2B"/>
    <w:rsid w:val="008D2E0B"/>
    <w:rsid w:val="008E0BBE"/>
    <w:rsid w:val="008E1FE6"/>
    <w:rsid w:val="008E2082"/>
    <w:rsid w:val="008E7AEF"/>
    <w:rsid w:val="008F0378"/>
    <w:rsid w:val="008F416C"/>
    <w:rsid w:val="008F4BDA"/>
    <w:rsid w:val="008F5646"/>
    <w:rsid w:val="008F7284"/>
    <w:rsid w:val="00904AFF"/>
    <w:rsid w:val="00905E96"/>
    <w:rsid w:val="00906535"/>
    <w:rsid w:val="00907DC4"/>
    <w:rsid w:val="00917475"/>
    <w:rsid w:val="009276CE"/>
    <w:rsid w:val="009278EB"/>
    <w:rsid w:val="00927CF2"/>
    <w:rsid w:val="009302A2"/>
    <w:rsid w:val="00933398"/>
    <w:rsid w:val="0093493A"/>
    <w:rsid w:val="00934E22"/>
    <w:rsid w:val="00935D85"/>
    <w:rsid w:val="0094166F"/>
    <w:rsid w:val="009423D2"/>
    <w:rsid w:val="00945726"/>
    <w:rsid w:val="0095060D"/>
    <w:rsid w:val="0095461C"/>
    <w:rsid w:val="00954C89"/>
    <w:rsid w:val="00954F59"/>
    <w:rsid w:val="00957971"/>
    <w:rsid w:val="00957E51"/>
    <w:rsid w:val="0096040C"/>
    <w:rsid w:val="00973725"/>
    <w:rsid w:val="009837B6"/>
    <w:rsid w:val="009934C3"/>
    <w:rsid w:val="009938DD"/>
    <w:rsid w:val="009942B8"/>
    <w:rsid w:val="00994D97"/>
    <w:rsid w:val="009A3737"/>
    <w:rsid w:val="009A46DE"/>
    <w:rsid w:val="009A5685"/>
    <w:rsid w:val="009A7417"/>
    <w:rsid w:val="009A7ABE"/>
    <w:rsid w:val="009A7E32"/>
    <w:rsid w:val="009B204E"/>
    <w:rsid w:val="009B23E9"/>
    <w:rsid w:val="009B269F"/>
    <w:rsid w:val="009B46E6"/>
    <w:rsid w:val="009B55CD"/>
    <w:rsid w:val="009B6B6A"/>
    <w:rsid w:val="009C10AC"/>
    <w:rsid w:val="009C33DE"/>
    <w:rsid w:val="009C3B50"/>
    <w:rsid w:val="009C767C"/>
    <w:rsid w:val="009D002B"/>
    <w:rsid w:val="009D022E"/>
    <w:rsid w:val="009D1D81"/>
    <w:rsid w:val="009D6469"/>
    <w:rsid w:val="009E32AC"/>
    <w:rsid w:val="009E72C3"/>
    <w:rsid w:val="009F58D1"/>
    <w:rsid w:val="009F6795"/>
    <w:rsid w:val="009F6900"/>
    <w:rsid w:val="00A00DCD"/>
    <w:rsid w:val="00A01D78"/>
    <w:rsid w:val="00A020D7"/>
    <w:rsid w:val="00A06933"/>
    <w:rsid w:val="00A10595"/>
    <w:rsid w:val="00A10E61"/>
    <w:rsid w:val="00A11543"/>
    <w:rsid w:val="00A151C8"/>
    <w:rsid w:val="00A1607E"/>
    <w:rsid w:val="00A16C65"/>
    <w:rsid w:val="00A21820"/>
    <w:rsid w:val="00A22D4E"/>
    <w:rsid w:val="00A23104"/>
    <w:rsid w:val="00A279B6"/>
    <w:rsid w:val="00A321F6"/>
    <w:rsid w:val="00A36FC5"/>
    <w:rsid w:val="00A40D03"/>
    <w:rsid w:val="00A40F29"/>
    <w:rsid w:val="00A4126A"/>
    <w:rsid w:val="00A4352E"/>
    <w:rsid w:val="00A43ED3"/>
    <w:rsid w:val="00A50092"/>
    <w:rsid w:val="00A50136"/>
    <w:rsid w:val="00A51E89"/>
    <w:rsid w:val="00A51F2D"/>
    <w:rsid w:val="00A523D6"/>
    <w:rsid w:val="00A531BD"/>
    <w:rsid w:val="00A54500"/>
    <w:rsid w:val="00A604B9"/>
    <w:rsid w:val="00A608C8"/>
    <w:rsid w:val="00A618B4"/>
    <w:rsid w:val="00A665C8"/>
    <w:rsid w:val="00A765EF"/>
    <w:rsid w:val="00A835CE"/>
    <w:rsid w:val="00A84CBD"/>
    <w:rsid w:val="00A85BC6"/>
    <w:rsid w:val="00A86781"/>
    <w:rsid w:val="00A91A7A"/>
    <w:rsid w:val="00A96F3E"/>
    <w:rsid w:val="00AA613D"/>
    <w:rsid w:val="00AA62A4"/>
    <w:rsid w:val="00AB3ED5"/>
    <w:rsid w:val="00AB416B"/>
    <w:rsid w:val="00AB5AA8"/>
    <w:rsid w:val="00AC3546"/>
    <w:rsid w:val="00AC40AB"/>
    <w:rsid w:val="00AC580C"/>
    <w:rsid w:val="00AC5C53"/>
    <w:rsid w:val="00AC6021"/>
    <w:rsid w:val="00AC64FB"/>
    <w:rsid w:val="00AC7E1D"/>
    <w:rsid w:val="00AD0244"/>
    <w:rsid w:val="00AD1B91"/>
    <w:rsid w:val="00AD5280"/>
    <w:rsid w:val="00AD6609"/>
    <w:rsid w:val="00AD7B72"/>
    <w:rsid w:val="00AE2A37"/>
    <w:rsid w:val="00AE3202"/>
    <w:rsid w:val="00AE34D1"/>
    <w:rsid w:val="00AE3DD6"/>
    <w:rsid w:val="00AE52EB"/>
    <w:rsid w:val="00AE6B40"/>
    <w:rsid w:val="00AE757A"/>
    <w:rsid w:val="00AF732E"/>
    <w:rsid w:val="00B007C5"/>
    <w:rsid w:val="00B00F56"/>
    <w:rsid w:val="00B0246C"/>
    <w:rsid w:val="00B02EA0"/>
    <w:rsid w:val="00B06520"/>
    <w:rsid w:val="00B15C14"/>
    <w:rsid w:val="00B216A2"/>
    <w:rsid w:val="00B21A82"/>
    <w:rsid w:val="00B27C41"/>
    <w:rsid w:val="00B27F36"/>
    <w:rsid w:val="00B31D89"/>
    <w:rsid w:val="00B35A40"/>
    <w:rsid w:val="00B35B0A"/>
    <w:rsid w:val="00B35B4E"/>
    <w:rsid w:val="00B362B4"/>
    <w:rsid w:val="00B371A5"/>
    <w:rsid w:val="00B3780F"/>
    <w:rsid w:val="00B37F34"/>
    <w:rsid w:val="00B416A2"/>
    <w:rsid w:val="00B43D85"/>
    <w:rsid w:val="00B4678E"/>
    <w:rsid w:val="00B47242"/>
    <w:rsid w:val="00B50DC8"/>
    <w:rsid w:val="00B53067"/>
    <w:rsid w:val="00B53CA4"/>
    <w:rsid w:val="00B5778A"/>
    <w:rsid w:val="00B6216E"/>
    <w:rsid w:val="00B6511A"/>
    <w:rsid w:val="00B66C91"/>
    <w:rsid w:val="00B67AE6"/>
    <w:rsid w:val="00B67DB1"/>
    <w:rsid w:val="00B71437"/>
    <w:rsid w:val="00B747EA"/>
    <w:rsid w:val="00B750A5"/>
    <w:rsid w:val="00B82FCE"/>
    <w:rsid w:val="00B849E2"/>
    <w:rsid w:val="00B93E48"/>
    <w:rsid w:val="00B93EA9"/>
    <w:rsid w:val="00B96423"/>
    <w:rsid w:val="00B970AC"/>
    <w:rsid w:val="00BA0134"/>
    <w:rsid w:val="00BA142A"/>
    <w:rsid w:val="00BA67D7"/>
    <w:rsid w:val="00BC26D6"/>
    <w:rsid w:val="00BC5FD0"/>
    <w:rsid w:val="00BC7ECF"/>
    <w:rsid w:val="00BD05E6"/>
    <w:rsid w:val="00BD2B71"/>
    <w:rsid w:val="00BD38FC"/>
    <w:rsid w:val="00BD4C9D"/>
    <w:rsid w:val="00BE0035"/>
    <w:rsid w:val="00BE0558"/>
    <w:rsid w:val="00BE18D4"/>
    <w:rsid w:val="00BE3B7C"/>
    <w:rsid w:val="00BE7F18"/>
    <w:rsid w:val="00BF1019"/>
    <w:rsid w:val="00BF32A4"/>
    <w:rsid w:val="00BF3927"/>
    <w:rsid w:val="00BF5499"/>
    <w:rsid w:val="00BF5B3B"/>
    <w:rsid w:val="00C05F9F"/>
    <w:rsid w:val="00C1116A"/>
    <w:rsid w:val="00C13CCA"/>
    <w:rsid w:val="00C142A5"/>
    <w:rsid w:val="00C21455"/>
    <w:rsid w:val="00C23096"/>
    <w:rsid w:val="00C243D3"/>
    <w:rsid w:val="00C24698"/>
    <w:rsid w:val="00C24DE1"/>
    <w:rsid w:val="00C263CD"/>
    <w:rsid w:val="00C31E0A"/>
    <w:rsid w:val="00C34A88"/>
    <w:rsid w:val="00C45A52"/>
    <w:rsid w:val="00C53B21"/>
    <w:rsid w:val="00C54B92"/>
    <w:rsid w:val="00C63E0A"/>
    <w:rsid w:val="00C6615A"/>
    <w:rsid w:val="00C6628D"/>
    <w:rsid w:val="00C6733D"/>
    <w:rsid w:val="00C74326"/>
    <w:rsid w:val="00C75E7D"/>
    <w:rsid w:val="00C76708"/>
    <w:rsid w:val="00C81C5E"/>
    <w:rsid w:val="00C901F9"/>
    <w:rsid w:val="00C90720"/>
    <w:rsid w:val="00C91E56"/>
    <w:rsid w:val="00C92382"/>
    <w:rsid w:val="00C928E4"/>
    <w:rsid w:val="00C945E9"/>
    <w:rsid w:val="00C9697F"/>
    <w:rsid w:val="00CA1AAE"/>
    <w:rsid w:val="00CA44F5"/>
    <w:rsid w:val="00CA4B15"/>
    <w:rsid w:val="00CA4C63"/>
    <w:rsid w:val="00CA530E"/>
    <w:rsid w:val="00CA577B"/>
    <w:rsid w:val="00CB62F0"/>
    <w:rsid w:val="00CB63CB"/>
    <w:rsid w:val="00CB7558"/>
    <w:rsid w:val="00CC1C7E"/>
    <w:rsid w:val="00CC252B"/>
    <w:rsid w:val="00CD767D"/>
    <w:rsid w:val="00CE1C0D"/>
    <w:rsid w:val="00CE245D"/>
    <w:rsid w:val="00CE2478"/>
    <w:rsid w:val="00CE2F1A"/>
    <w:rsid w:val="00CE3767"/>
    <w:rsid w:val="00CE4E6C"/>
    <w:rsid w:val="00CE7F0E"/>
    <w:rsid w:val="00CF2588"/>
    <w:rsid w:val="00CF5129"/>
    <w:rsid w:val="00CF72DF"/>
    <w:rsid w:val="00D01FAD"/>
    <w:rsid w:val="00D02581"/>
    <w:rsid w:val="00D04CB0"/>
    <w:rsid w:val="00D050F5"/>
    <w:rsid w:val="00D05665"/>
    <w:rsid w:val="00D10B1B"/>
    <w:rsid w:val="00D1383E"/>
    <w:rsid w:val="00D21CCD"/>
    <w:rsid w:val="00D265F9"/>
    <w:rsid w:val="00D27E29"/>
    <w:rsid w:val="00D36540"/>
    <w:rsid w:val="00D3679D"/>
    <w:rsid w:val="00D40307"/>
    <w:rsid w:val="00D44819"/>
    <w:rsid w:val="00D465A8"/>
    <w:rsid w:val="00D5024C"/>
    <w:rsid w:val="00D5152F"/>
    <w:rsid w:val="00D54A7E"/>
    <w:rsid w:val="00D550C5"/>
    <w:rsid w:val="00D63589"/>
    <w:rsid w:val="00D669CE"/>
    <w:rsid w:val="00D71FD8"/>
    <w:rsid w:val="00D752A3"/>
    <w:rsid w:val="00D77DA8"/>
    <w:rsid w:val="00D857D8"/>
    <w:rsid w:val="00D87DB7"/>
    <w:rsid w:val="00D923EC"/>
    <w:rsid w:val="00D95F53"/>
    <w:rsid w:val="00D96193"/>
    <w:rsid w:val="00DA00BB"/>
    <w:rsid w:val="00DA04A2"/>
    <w:rsid w:val="00DA1361"/>
    <w:rsid w:val="00DA2524"/>
    <w:rsid w:val="00DA403E"/>
    <w:rsid w:val="00DA675C"/>
    <w:rsid w:val="00DA77B3"/>
    <w:rsid w:val="00DB15B6"/>
    <w:rsid w:val="00DB4892"/>
    <w:rsid w:val="00DB5E5E"/>
    <w:rsid w:val="00DC10FB"/>
    <w:rsid w:val="00DC1576"/>
    <w:rsid w:val="00DC2C06"/>
    <w:rsid w:val="00DC6510"/>
    <w:rsid w:val="00DD2F00"/>
    <w:rsid w:val="00DD39D9"/>
    <w:rsid w:val="00DD4B6C"/>
    <w:rsid w:val="00DD5716"/>
    <w:rsid w:val="00DE00EF"/>
    <w:rsid w:val="00DE0D0D"/>
    <w:rsid w:val="00DE1C51"/>
    <w:rsid w:val="00DE203E"/>
    <w:rsid w:val="00DE756D"/>
    <w:rsid w:val="00DF2626"/>
    <w:rsid w:val="00DF34D6"/>
    <w:rsid w:val="00DF4E48"/>
    <w:rsid w:val="00DF6730"/>
    <w:rsid w:val="00E04226"/>
    <w:rsid w:val="00E05677"/>
    <w:rsid w:val="00E11A85"/>
    <w:rsid w:val="00E21830"/>
    <w:rsid w:val="00E21D54"/>
    <w:rsid w:val="00E22105"/>
    <w:rsid w:val="00E22A8C"/>
    <w:rsid w:val="00E2461E"/>
    <w:rsid w:val="00E25123"/>
    <w:rsid w:val="00E320B7"/>
    <w:rsid w:val="00E41711"/>
    <w:rsid w:val="00E449FE"/>
    <w:rsid w:val="00E473DD"/>
    <w:rsid w:val="00E51D16"/>
    <w:rsid w:val="00E54691"/>
    <w:rsid w:val="00E60BE9"/>
    <w:rsid w:val="00E64B1A"/>
    <w:rsid w:val="00E653B3"/>
    <w:rsid w:val="00E673AC"/>
    <w:rsid w:val="00E677E7"/>
    <w:rsid w:val="00E72C5D"/>
    <w:rsid w:val="00E74168"/>
    <w:rsid w:val="00E7429D"/>
    <w:rsid w:val="00E86740"/>
    <w:rsid w:val="00E92BBC"/>
    <w:rsid w:val="00E946ED"/>
    <w:rsid w:val="00E97F2D"/>
    <w:rsid w:val="00EA00AD"/>
    <w:rsid w:val="00EA436C"/>
    <w:rsid w:val="00EA490E"/>
    <w:rsid w:val="00EA568B"/>
    <w:rsid w:val="00EA6682"/>
    <w:rsid w:val="00EB3157"/>
    <w:rsid w:val="00EB55D5"/>
    <w:rsid w:val="00EC4FE3"/>
    <w:rsid w:val="00ED0C4B"/>
    <w:rsid w:val="00ED6E65"/>
    <w:rsid w:val="00ED75C6"/>
    <w:rsid w:val="00EE1A40"/>
    <w:rsid w:val="00EE32F6"/>
    <w:rsid w:val="00EE3808"/>
    <w:rsid w:val="00EF4B44"/>
    <w:rsid w:val="00F0055F"/>
    <w:rsid w:val="00F007CD"/>
    <w:rsid w:val="00F0195E"/>
    <w:rsid w:val="00F02EC7"/>
    <w:rsid w:val="00F050C4"/>
    <w:rsid w:val="00F159CD"/>
    <w:rsid w:val="00F16F79"/>
    <w:rsid w:val="00F20180"/>
    <w:rsid w:val="00F222F2"/>
    <w:rsid w:val="00F2570B"/>
    <w:rsid w:val="00F275A1"/>
    <w:rsid w:val="00F33E89"/>
    <w:rsid w:val="00F350C6"/>
    <w:rsid w:val="00F35707"/>
    <w:rsid w:val="00F37D23"/>
    <w:rsid w:val="00F42944"/>
    <w:rsid w:val="00F444F9"/>
    <w:rsid w:val="00F44890"/>
    <w:rsid w:val="00F502C7"/>
    <w:rsid w:val="00F50931"/>
    <w:rsid w:val="00F52D74"/>
    <w:rsid w:val="00F53619"/>
    <w:rsid w:val="00F54D77"/>
    <w:rsid w:val="00F6017F"/>
    <w:rsid w:val="00F67851"/>
    <w:rsid w:val="00F67A92"/>
    <w:rsid w:val="00F743C9"/>
    <w:rsid w:val="00F83ED6"/>
    <w:rsid w:val="00F83FB6"/>
    <w:rsid w:val="00F8426D"/>
    <w:rsid w:val="00F84CA1"/>
    <w:rsid w:val="00F90781"/>
    <w:rsid w:val="00F93C00"/>
    <w:rsid w:val="00FA1523"/>
    <w:rsid w:val="00FA6AB7"/>
    <w:rsid w:val="00FC37DC"/>
    <w:rsid w:val="00FC435A"/>
    <w:rsid w:val="00FC4ADC"/>
    <w:rsid w:val="00FC4C19"/>
    <w:rsid w:val="00FD0F46"/>
    <w:rsid w:val="00FD20A3"/>
    <w:rsid w:val="00FE43BD"/>
    <w:rsid w:val="00FE5187"/>
    <w:rsid w:val="00FE5540"/>
    <w:rsid w:val="00FE5D08"/>
    <w:rsid w:val="00FE6D4D"/>
    <w:rsid w:val="00FF19CA"/>
    <w:rsid w:val="00FF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0642"/>
  <w15:docId w15:val="{DF62E3D6-3735-4DCB-B322-6B075AA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8D"/>
    <w:rPr>
      <w:rFonts w:ascii="Times New Roman" w:eastAsia="Times New Roman" w:hAnsi="Times New Roman"/>
    </w:rPr>
  </w:style>
  <w:style w:type="paragraph" w:styleId="Ttulo1">
    <w:name w:val="heading 1"/>
    <w:basedOn w:val="Normal"/>
    <w:next w:val="Normal"/>
    <w:link w:val="Ttulo1Char"/>
    <w:qFormat/>
    <w:rsid w:val="000278D7"/>
    <w:pPr>
      <w:keepNext/>
      <w:jc w:val="center"/>
      <w:outlineLvl w:val="0"/>
    </w:pPr>
    <w:rPr>
      <w:sz w:val="24"/>
    </w:rPr>
  </w:style>
  <w:style w:type="paragraph" w:styleId="Ttulo2">
    <w:name w:val="heading 2"/>
    <w:basedOn w:val="Normal"/>
    <w:next w:val="Normal"/>
    <w:link w:val="Ttulo2Char"/>
    <w:uiPriority w:val="9"/>
    <w:semiHidden/>
    <w:unhideWhenUsed/>
    <w:qFormat/>
    <w:rsid w:val="009D0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8D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278D7"/>
    <w:pPr>
      <w:ind w:left="3544"/>
    </w:pPr>
    <w:rPr>
      <w:rFonts w:ascii="Arial" w:hAnsi="Arial"/>
      <w:b/>
      <w:sz w:val="24"/>
    </w:rPr>
  </w:style>
  <w:style w:type="character" w:customStyle="1" w:styleId="RecuodecorpodetextoChar">
    <w:name w:val="Recuo de corpo de texto Char"/>
    <w:link w:val="Recuodecorpodetexto"/>
    <w:rsid w:val="000278D7"/>
    <w:rPr>
      <w:rFonts w:ascii="Arial" w:eastAsia="Times New Roman" w:hAnsi="Arial" w:cs="Times New Roman"/>
      <w:b/>
      <w:sz w:val="24"/>
      <w:szCs w:val="20"/>
      <w:lang w:eastAsia="pt-BR"/>
    </w:rPr>
  </w:style>
  <w:style w:type="paragraph" w:styleId="Corpodetexto">
    <w:name w:val="Body Text"/>
    <w:basedOn w:val="Normal"/>
    <w:link w:val="CorpodetextoChar"/>
    <w:rsid w:val="000278D7"/>
    <w:pPr>
      <w:jc w:val="both"/>
    </w:pPr>
    <w:rPr>
      <w:rFonts w:ascii="Arial" w:hAnsi="Arial"/>
      <w:i/>
      <w:iCs/>
      <w:sz w:val="24"/>
    </w:rPr>
  </w:style>
  <w:style w:type="character" w:customStyle="1" w:styleId="CorpodetextoChar">
    <w:name w:val="Corpo de texto Char"/>
    <w:link w:val="Corpodetexto"/>
    <w:rsid w:val="000278D7"/>
    <w:rPr>
      <w:rFonts w:ascii="Arial" w:eastAsia="Times New Roman" w:hAnsi="Arial" w:cs="Times New Roman"/>
      <w:i/>
      <w:iCs/>
      <w:sz w:val="24"/>
      <w:szCs w:val="20"/>
    </w:rPr>
  </w:style>
  <w:style w:type="paragraph" w:styleId="Recuodecorpodetexto2">
    <w:name w:val="Body Text Indent 2"/>
    <w:basedOn w:val="Normal"/>
    <w:link w:val="Recuodecorpodetexto2Char"/>
    <w:rsid w:val="000278D7"/>
    <w:pPr>
      <w:spacing w:line="360" w:lineRule="auto"/>
      <w:ind w:left="1418"/>
      <w:jc w:val="both"/>
    </w:pPr>
    <w:rPr>
      <w:rFonts w:ascii="Arial" w:hAnsi="Arial"/>
      <w:i/>
      <w:iCs/>
      <w:sz w:val="28"/>
    </w:rPr>
  </w:style>
  <w:style w:type="character" w:customStyle="1" w:styleId="Recuodecorpodetexto2Char">
    <w:name w:val="Recuo de corpo de texto 2 Char"/>
    <w:link w:val="Recuodecorpodetexto2"/>
    <w:rsid w:val="000278D7"/>
    <w:rPr>
      <w:rFonts w:ascii="Arial" w:eastAsia="Times New Roman" w:hAnsi="Arial" w:cs="Times New Roman"/>
      <w:i/>
      <w:iCs/>
      <w:sz w:val="28"/>
      <w:szCs w:val="20"/>
      <w:lang w:eastAsia="pt-BR"/>
    </w:rPr>
  </w:style>
  <w:style w:type="paragraph" w:styleId="Cabealho">
    <w:name w:val="header"/>
    <w:basedOn w:val="Normal"/>
    <w:link w:val="CabealhoChar"/>
    <w:unhideWhenUsed/>
    <w:rsid w:val="006B02EF"/>
    <w:pPr>
      <w:tabs>
        <w:tab w:val="center" w:pos="4252"/>
        <w:tab w:val="right" w:pos="8504"/>
      </w:tabs>
    </w:pPr>
  </w:style>
  <w:style w:type="character" w:customStyle="1" w:styleId="CabealhoChar">
    <w:name w:val="Cabeçalho Char"/>
    <w:link w:val="Cabealho"/>
    <w:rsid w:val="006B02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6B02EF"/>
    <w:pPr>
      <w:tabs>
        <w:tab w:val="center" w:pos="4252"/>
        <w:tab w:val="right" w:pos="8504"/>
      </w:tabs>
    </w:pPr>
  </w:style>
  <w:style w:type="character" w:customStyle="1" w:styleId="RodapChar">
    <w:name w:val="Rodapé Char"/>
    <w:link w:val="Rodap"/>
    <w:uiPriority w:val="99"/>
    <w:rsid w:val="006B02EF"/>
    <w:rPr>
      <w:rFonts w:ascii="Times New Roman" w:eastAsia="Times New Roman" w:hAnsi="Times New Roman" w:cs="Times New Roman"/>
      <w:sz w:val="20"/>
      <w:szCs w:val="20"/>
      <w:lang w:eastAsia="pt-BR"/>
    </w:rPr>
  </w:style>
  <w:style w:type="paragraph" w:styleId="Sumrio1">
    <w:name w:val="toc 1"/>
    <w:basedOn w:val="Normal"/>
    <w:next w:val="Normal"/>
    <w:autoRedefine/>
    <w:semiHidden/>
    <w:rsid w:val="006B02EF"/>
    <w:pPr>
      <w:jc w:val="both"/>
    </w:pPr>
    <w:rPr>
      <w:rFonts w:ascii="Arial" w:hAnsi="Arial"/>
      <w:b/>
      <w:spacing w:val="-5"/>
      <w:sz w:val="32"/>
      <w:lang w:eastAsia="en-US"/>
    </w:rPr>
  </w:style>
  <w:style w:type="paragraph" w:customStyle="1" w:styleId="Endereodoremetente">
    <w:name w:val="Endereço do remetente"/>
    <w:basedOn w:val="Normal"/>
    <w:rsid w:val="006B02EF"/>
    <w:pPr>
      <w:keepLines/>
      <w:spacing w:line="200" w:lineRule="atLeast"/>
      <w:jc w:val="both"/>
    </w:pPr>
    <w:rPr>
      <w:rFonts w:ascii="Arial" w:hAnsi="Arial"/>
      <w:spacing w:val="-2"/>
      <w:sz w:val="16"/>
      <w:lang w:eastAsia="en-US"/>
    </w:rPr>
  </w:style>
  <w:style w:type="paragraph" w:styleId="Textodebalo">
    <w:name w:val="Balloon Text"/>
    <w:basedOn w:val="Normal"/>
    <w:link w:val="TextodebaloChar"/>
    <w:uiPriority w:val="99"/>
    <w:semiHidden/>
    <w:unhideWhenUsed/>
    <w:rsid w:val="006B02EF"/>
    <w:rPr>
      <w:rFonts w:ascii="Tahoma" w:hAnsi="Tahoma" w:cs="Tahoma"/>
      <w:sz w:val="16"/>
      <w:szCs w:val="16"/>
    </w:rPr>
  </w:style>
  <w:style w:type="character" w:customStyle="1" w:styleId="TextodebaloChar">
    <w:name w:val="Texto de balão Char"/>
    <w:link w:val="Textodebalo"/>
    <w:uiPriority w:val="99"/>
    <w:semiHidden/>
    <w:rsid w:val="006B02EF"/>
    <w:rPr>
      <w:rFonts w:ascii="Tahoma" w:eastAsia="Times New Roman" w:hAnsi="Tahoma" w:cs="Tahoma"/>
      <w:sz w:val="16"/>
      <w:szCs w:val="16"/>
      <w:lang w:eastAsia="pt-BR"/>
    </w:rPr>
  </w:style>
  <w:style w:type="character" w:styleId="Hyperlink">
    <w:name w:val="Hyperlink"/>
    <w:rsid w:val="006B02EF"/>
    <w:rPr>
      <w:noProof w:val="0"/>
      <w:color w:val="0000FF"/>
      <w:u w:val="single"/>
      <w:lang w:val="pt-BR" w:bidi="ar-SA"/>
    </w:rPr>
  </w:style>
  <w:style w:type="table" w:styleId="Tabelacomgrade">
    <w:name w:val="Table Grid"/>
    <w:basedOn w:val="Tabelanormal"/>
    <w:uiPriority w:val="39"/>
    <w:rsid w:val="0030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5AF2"/>
    <w:pPr>
      <w:ind w:left="720"/>
      <w:contextualSpacing/>
    </w:pPr>
  </w:style>
  <w:style w:type="paragraph" w:customStyle="1" w:styleId="western">
    <w:name w:val="western"/>
    <w:basedOn w:val="Normal"/>
    <w:rsid w:val="006101E6"/>
    <w:pPr>
      <w:suppressAutoHyphens/>
      <w:spacing w:before="280"/>
      <w:jc w:val="both"/>
    </w:pPr>
    <w:rPr>
      <w:rFonts w:ascii="Arial" w:hAnsi="Arial" w:cs="Arial"/>
      <w:sz w:val="24"/>
      <w:szCs w:val="24"/>
      <w:lang w:eastAsia="zh-CN"/>
    </w:rPr>
  </w:style>
  <w:style w:type="paragraph" w:customStyle="1" w:styleId="Corpodetexto22">
    <w:name w:val="Corpo de texto 22"/>
    <w:basedOn w:val="Normal"/>
    <w:rsid w:val="00492078"/>
    <w:pPr>
      <w:suppressAutoHyphens/>
      <w:spacing w:after="120" w:line="480" w:lineRule="auto"/>
    </w:pPr>
    <w:rPr>
      <w:lang w:eastAsia="ar-SA"/>
    </w:rPr>
  </w:style>
  <w:style w:type="character" w:customStyle="1" w:styleId="Ttulo2Char">
    <w:name w:val="Título 2 Char"/>
    <w:basedOn w:val="Fontepargpadro"/>
    <w:link w:val="Ttulo2"/>
    <w:uiPriority w:val="9"/>
    <w:semiHidden/>
    <w:rsid w:val="009D02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A60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74">
      <w:bodyDiv w:val="1"/>
      <w:marLeft w:val="0"/>
      <w:marRight w:val="0"/>
      <w:marTop w:val="0"/>
      <w:marBottom w:val="0"/>
      <w:divBdr>
        <w:top w:val="none" w:sz="0" w:space="0" w:color="auto"/>
        <w:left w:val="none" w:sz="0" w:space="0" w:color="auto"/>
        <w:bottom w:val="none" w:sz="0" w:space="0" w:color="auto"/>
        <w:right w:val="none" w:sz="0" w:space="0" w:color="auto"/>
      </w:divBdr>
    </w:div>
    <w:div w:id="578514984">
      <w:bodyDiv w:val="1"/>
      <w:marLeft w:val="0"/>
      <w:marRight w:val="0"/>
      <w:marTop w:val="0"/>
      <w:marBottom w:val="0"/>
      <w:divBdr>
        <w:top w:val="none" w:sz="0" w:space="0" w:color="auto"/>
        <w:left w:val="none" w:sz="0" w:space="0" w:color="auto"/>
        <w:bottom w:val="none" w:sz="0" w:space="0" w:color="auto"/>
        <w:right w:val="none" w:sz="0" w:space="0" w:color="auto"/>
      </w:divBdr>
    </w:div>
    <w:div w:id="1022827466">
      <w:bodyDiv w:val="1"/>
      <w:marLeft w:val="0"/>
      <w:marRight w:val="0"/>
      <w:marTop w:val="0"/>
      <w:marBottom w:val="0"/>
      <w:divBdr>
        <w:top w:val="none" w:sz="0" w:space="0" w:color="auto"/>
        <w:left w:val="none" w:sz="0" w:space="0" w:color="auto"/>
        <w:bottom w:val="none" w:sz="0" w:space="0" w:color="auto"/>
        <w:right w:val="none" w:sz="0" w:space="0" w:color="auto"/>
      </w:divBdr>
    </w:div>
    <w:div w:id="1045372359">
      <w:bodyDiv w:val="1"/>
      <w:marLeft w:val="0"/>
      <w:marRight w:val="0"/>
      <w:marTop w:val="0"/>
      <w:marBottom w:val="0"/>
      <w:divBdr>
        <w:top w:val="none" w:sz="0" w:space="0" w:color="auto"/>
        <w:left w:val="none" w:sz="0" w:space="0" w:color="auto"/>
        <w:bottom w:val="none" w:sz="0" w:space="0" w:color="auto"/>
        <w:right w:val="none" w:sz="0" w:space="0" w:color="auto"/>
      </w:divBdr>
    </w:div>
    <w:div w:id="1184705869">
      <w:bodyDiv w:val="1"/>
      <w:marLeft w:val="0"/>
      <w:marRight w:val="0"/>
      <w:marTop w:val="0"/>
      <w:marBottom w:val="0"/>
      <w:divBdr>
        <w:top w:val="none" w:sz="0" w:space="0" w:color="auto"/>
        <w:left w:val="none" w:sz="0" w:space="0" w:color="auto"/>
        <w:bottom w:val="none" w:sz="0" w:space="0" w:color="auto"/>
        <w:right w:val="none" w:sz="0" w:space="0" w:color="auto"/>
      </w:divBdr>
    </w:div>
    <w:div w:id="1463578933">
      <w:bodyDiv w:val="1"/>
      <w:marLeft w:val="0"/>
      <w:marRight w:val="0"/>
      <w:marTop w:val="0"/>
      <w:marBottom w:val="0"/>
      <w:divBdr>
        <w:top w:val="none" w:sz="0" w:space="0" w:color="auto"/>
        <w:left w:val="none" w:sz="0" w:space="0" w:color="auto"/>
        <w:bottom w:val="none" w:sz="0" w:space="0" w:color="auto"/>
        <w:right w:val="none" w:sz="0" w:space="0" w:color="auto"/>
      </w:divBdr>
    </w:div>
    <w:div w:id="1562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eronim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56E9-EEC0-4788-BCAC-4A0B8DCC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11</Pages>
  <Words>2585</Words>
  <Characters>13961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CharactersWithSpaces>
  <SharedDoc>false</SharedDoc>
  <HLinks>
    <vt:vector size="6" baseType="variant">
      <vt:variant>
        <vt:i4>5636159</vt:i4>
      </vt:variant>
      <vt:variant>
        <vt:i4>0</vt:i4>
      </vt:variant>
      <vt:variant>
        <vt:i4>0</vt:i4>
      </vt:variant>
      <vt:variant>
        <vt:i4>5</vt:i4>
      </vt:variant>
      <vt:variant>
        <vt:lpwstr>mailto:procuradoriasj@terra.com.br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Fabio - Infra</cp:lastModifiedBy>
  <cp:revision>121</cp:revision>
  <cp:lastPrinted>2024-03-21T14:32:00Z</cp:lastPrinted>
  <dcterms:created xsi:type="dcterms:W3CDTF">2020-03-23T14:06:00Z</dcterms:created>
  <dcterms:modified xsi:type="dcterms:W3CDTF">2024-03-21T14:33:00Z</dcterms:modified>
</cp:coreProperties>
</file>